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E70" w:rsidRDefault="00BF501C" w:rsidP="003E315A">
      <w:pPr>
        <w:ind w:left="142"/>
        <w:jc w:val="center"/>
        <w:rPr>
          <w:rFonts w:eastAsia="標楷體"/>
          <w:b/>
          <w:bCs/>
          <w:color w:val="000000" w:themeColor="text1"/>
          <w:sz w:val="36"/>
          <w:szCs w:val="36"/>
        </w:rPr>
      </w:pPr>
      <w:bookmarkStart w:id="0" w:name="_Toc459225037"/>
      <w:r w:rsidRPr="00F31579">
        <w:rPr>
          <w:rFonts w:ascii="Comic Sans MS" w:eastAsia="標楷體" w:hAnsi="標楷體" w:hint="eastAsia"/>
          <w:b/>
          <w:sz w:val="36"/>
          <w:szCs w:val="36"/>
        </w:rPr>
        <w:t>國立嘉義</w:t>
      </w:r>
      <w:proofErr w:type="gramStart"/>
      <w:r w:rsidRPr="00F31579">
        <w:rPr>
          <w:rFonts w:ascii="Comic Sans MS" w:eastAsia="標楷體" w:hAnsi="標楷體" w:hint="eastAsia"/>
          <w:b/>
          <w:sz w:val="36"/>
          <w:szCs w:val="36"/>
        </w:rPr>
        <w:t>大學</w:t>
      </w:r>
      <w:r w:rsidR="00616898" w:rsidRPr="001A2E70">
        <w:rPr>
          <w:rFonts w:eastAsia="標楷體" w:hint="eastAsia"/>
          <w:b/>
          <w:bCs/>
          <w:color w:val="000000" w:themeColor="text1"/>
          <w:sz w:val="36"/>
          <w:szCs w:val="36"/>
        </w:rPr>
        <w:t>豬</w:t>
      </w:r>
      <w:r w:rsidR="001B3643" w:rsidRPr="001A2E70">
        <w:rPr>
          <w:rFonts w:eastAsia="標楷體" w:hint="eastAsia"/>
          <w:b/>
          <w:bCs/>
          <w:color w:val="000000" w:themeColor="text1"/>
          <w:sz w:val="36"/>
          <w:szCs w:val="36"/>
        </w:rPr>
        <w:t>類動物</w:t>
      </w:r>
      <w:proofErr w:type="gramEnd"/>
      <w:r w:rsidR="00616898" w:rsidRPr="001A2E70">
        <w:rPr>
          <w:rFonts w:eastAsia="標楷體" w:hint="eastAsia"/>
          <w:b/>
          <w:bCs/>
          <w:color w:val="000000" w:themeColor="text1"/>
          <w:sz w:val="36"/>
          <w:szCs w:val="36"/>
        </w:rPr>
        <w:t>舍</w:t>
      </w:r>
    </w:p>
    <w:p w:rsidR="00BF501C" w:rsidRDefault="00BF501C" w:rsidP="003E315A">
      <w:pPr>
        <w:ind w:left="142"/>
        <w:jc w:val="center"/>
        <w:rPr>
          <w:rFonts w:ascii="Comic Sans MS" w:eastAsia="標楷體" w:hAnsi="標楷體"/>
          <w:b/>
          <w:sz w:val="36"/>
          <w:szCs w:val="36"/>
        </w:rPr>
      </w:pPr>
      <w:r w:rsidRPr="000E4B92">
        <w:rPr>
          <w:rFonts w:ascii="Comic Sans MS" w:eastAsia="標楷體" w:hAnsi="標楷體"/>
          <w:b/>
          <w:sz w:val="36"/>
          <w:szCs w:val="36"/>
        </w:rPr>
        <w:t>標準操作程序</w:t>
      </w:r>
    </w:p>
    <w:p w:rsidR="00560019" w:rsidRPr="00E35A15" w:rsidRDefault="00BF501C" w:rsidP="00E35A15">
      <w:pPr>
        <w:pStyle w:val="a6"/>
        <w:adjustRightInd w:val="0"/>
        <w:snapToGrid w:val="0"/>
        <w:spacing w:afterLines="100" w:after="360" w:line="400" w:lineRule="exact"/>
        <w:ind w:leftChars="0" w:left="0" w:firstLineChars="200" w:firstLine="480"/>
        <w:rPr>
          <w:rFonts w:eastAsia="標楷體"/>
        </w:rPr>
      </w:pPr>
      <w:r w:rsidRPr="000E4B92">
        <w:rPr>
          <w:rFonts w:eastAsia="標楷體" w:hint="eastAsia"/>
          <w:bCs/>
        </w:rPr>
        <w:t>使用本動物舍之教師與學生應經過訓練與管控，為供研究使用者遵循規範與查核，製定以下標準作業程序（</w:t>
      </w:r>
      <w:r w:rsidRPr="000E4B92">
        <w:rPr>
          <w:rFonts w:eastAsia="標楷體" w:hint="eastAsia"/>
          <w:bCs/>
        </w:rPr>
        <w:t>SOP</w:t>
      </w:r>
      <w:r w:rsidRPr="000E4B92">
        <w:rPr>
          <w:rFonts w:eastAsia="標楷體" w:hint="eastAsia"/>
          <w:bCs/>
        </w:rPr>
        <w:t>）</w:t>
      </w:r>
      <w:r w:rsidR="00F57658" w:rsidRPr="000E4B92">
        <w:rPr>
          <w:rFonts w:eastAsia="標楷體" w:hint="eastAsia"/>
          <w:bCs/>
        </w:rPr>
        <w:t>：</w:t>
      </w:r>
    </w:p>
    <w:tbl>
      <w:tblPr>
        <w:tblW w:w="10509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8"/>
        <w:gridCol w:w="2551"/>
        <w:gridCol w:w="1280"/>
      </w:tblGrid>
      <w:tr w:rsidR="00E35A15" w:rsidRPr="004652F3" w:rsidTr="009F59D9">
        <w:trPr>
          <w:trHeight w:val="39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  <w:kern w:val="0"/>
              </w:rPr>
              <w:t>名稱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  <w:kern w:val="0"/>
              </w:rPr>
              <w:t>編號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b/>
                <w:u w:val="single"/>
              </w:rPr>
            </w:pPr>
            <w:r w:rsidRPr="007D6522">
              <w:rPr>
                <w:rFonts w:eastAsia="標楷體" w:hint="eastAsia"/>
                <w:b/>
                <w:u w:val="single"/>
              </w:rPr>
              <w:t>列印節次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A15" w:rsidRPr="007D6522" w:rsidRDefault="00E35A15" w:rsidP="009F59D9">
            <w:pPr>
              <w:spacing w:line="320" w:lineRule="exact"/>
              <w:rPr>
                <w:rFonts w:eastAsia="標楷體"/>
                <w:color w:val="000000"/>
              </w:rPr>
            </w:pPr>
            <w:r w:rsidRPr="007D6522">
              <w:rPr>
                <w:rFonts w:eastAsia="標楷體" w:hint="eastAsia"/>
                <w:color w:val="000000"/>
                <w:kern w:val="0"/>
              </w:rPr>
              <w:t>動物舍說明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15" w:rsidRPr="007D6522" w:rsidRDefault="00E35A15" w:rsidP="009F59D9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s1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動物舍工作人員與研究使用人員之工作通則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★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2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動物舍房每日工作紀錄表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☆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001-T01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3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動物舍房動物數量紀錄工作通則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★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</w:t>
            </w:r>
            <w:r w:rsidRPr="007D6522"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4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動物舍房動物隻數紀錄表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☆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</w:t>
            </w:r>
            <w:r w:rsidRPr="007D6522">
              <w:rPr>
                <w:rFonts w:eastAsia="標楷體" w:hint="eastAsia"/>
                <w:color w:val="000000"/>
              </w:rPr>
              <w:t>2</w:t>
            </w:r>
            <w:r w:rsidRPr="007D6522">
              <w:rPr>
                <w:rFonts w:eastAsia="標楷體"/>
                <w:color w:val="000000"/>
              </w:rPr>
              <w:t>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5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動物舍異常通報及處理通則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★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</w:t>
            </w:r>
            <w:r w:rsidRPr="007D6522"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6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動物房異常處理紀錄表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☆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</w:t>
            </w:r>
            <w:r w:rsidRPr="007D6522">
              <w:rPr>
                <w:rFonts w:eastAsia="標楷體" w:hint="eastAsia"/>
                <w:color w:val="000000"/>
              </w:rPr>
              <w:t>3</w:t>
            </w:r>
            <w:r w:rsidRPr="007D6522">
              <w:rPr>
                <w:rFonts w:eastAsia="標楷體"/>
                <w:color w:val="000000"/>
              </w:rPr>
              <w:t>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7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實驗動物疼痛評估及用藥通則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★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</w:tr>
      <w:tr w:rsidR="00E35A15" w:rsidRPr="004652F3" w:rsidTr="009F59D9">
        <w:trPr>
          <w:trHeight w:val="39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實驗動物止痛、麻醉、術</w:t>
            </w:r>
            <w:proofErr w:type="gramStart"/>
            <w:r w:rsidRPr="007D6522">
              <w:rPr>
                <w:rFonts w:ascii="標楷體" w:eastAsia="標楷體" w:hAnsi="標楷體" w:hint="eastAsia"/>
                <w:color w:val="000000"/>
              </w:rPr>
              <w:t>前與術後</w:t>
            </w:r>
            <w:proofErr w:type="gramEnd"/>
            <w:r w:rsidRPr="007D6522">
              <w:rPr>
                <w:rFonts w:ascii="標楷體" w:eastAsia="標楷體" w:hAnsi="標楷體" w:hint="eastAsia"/>
                <w:color w:val="000000"/>
              </w:rPr>
              <w:t>照顧通則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15" w:rsidRPr="007D6522" w:rsidRDefault="00E35A15" w:rsidP="009F59D9">
            <w:pPr>
              <w:rPr>
                <w:rFonts w:eastAsia="標楷體"/>
                <w:color w:val="000000"/>
              </w:rPr>
            </w:pPr>
            <w:r w:rsidRPr="007D6522">
              <w:rPr>
                <w:rFonts w:ascii="標楷體" w:eastAsia="標楷體" w:hAnsi="標楷體" w:hint="eastAsia"/>
                <w:color w:val="000000"/>
              </w:rPr>
              <w:t>★</w:t>
            </w:r>
            <w:r w:rsidRPr="007D6522">
              <w:rPr>
                <w:rFonts w:eastAsia="標楷體"/>
                <w:color w:val="000000"/>
              </w:rPr>
              <w:t>SOP</w:t>
            </w:r>
            <w:r w:rsidRPr="007D6522">
              <w:rPr>
                <w:rFonts w:ascii="標楷體" w:eastAsia="標楷體" w:hAnsi="標楷體" w:hint="eastAsia"/>
                <w:color w:val="000000"/>
              </w:rPr>
              <w:t>編號</w:t>
            </w:r>
            <w:r w:rsidRPr="007D6522">
              <w:rPr>
                <w:rFonts w:eastAsia="標楷體"/>
                <w:color w:val="000000"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7D6522">
              <w:rPr>
                <w:rFonts w:eastAsia="標楷體"/>
                <w:color w:val="000000"/>
                <w:kern w:val="0"/>
              </w:rPr>
              <w:t>s</w:t>
            </w:r>
            <w:r w:rsidRPr="007D6522">
              <w:rPr>
                <w:rFonts w:eastAsia="標楷體" w:hint="eastAsia"/>
                <w:color w:val="000000"/>
                <w:kern w:val="0"/>
              </w:rPr>
              <w:t>9</w:t>
            </w:r>
          </w:p>
        </w:tc>
      </w:tr>
      <w:tr w:rsidR="00E35A15" w:rsidRPr="004652F3" w:rsidTr="009F59D9">
        <w:trPr>
          <w:trHeight w:val="397"/>
        </w:trPr>
        <w:tc>
          <w:tcPr>
            <w:tcW w:w="10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15" w:rsidRPr="007D6522" w:rsidRDefault="00E35A15" w:rsidP="009F59D9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7D6522">
              <w:rPr>
                <w:rFonts w:eastAsia="標楷體" w:hint="eastAsia"/>
                <w:b/>
                <w:bCs/>
              </w:rPr>
              <w:t>備註：</w:t>
            </w:r>
            <w:r w:rsidRPr="007D6522">
              <w:rPr>
                <w:rFonts w:eastAsia="標楷體" w:hint="eastAsia"/>
                <w:b/>
              </w:rPr>
              <w:t>列印時，請在列印「頁面」填上以下擬列印項目右方的</w:t>
            </w:r>
            <w:r w:rsidRPr="007D6522">
              <w:rPr>
                <w:rFonts w:eastAsia="標楷體" w:hint="eastAsia"/>
                <w:b/>
              </w:rPr>
              <w:t xml:space="preserve"> (</w:t>
            </w:r>
            <w:r w:rsidRPr="007D6522">
              <w:rPr>
                <w:rFonts w:eastAsia="標楷體" w:hint="eastAsia"/>
                <w:b/>
              </w:rPr>
              <w:t>列印節次</w:t>
            </w:r>
            <w:r w:rsidRPr="007D6522">
              <w:rPr>
                <w:rFonts w:eastAsia="標楷體" w:hint="eastAsia"/>
                <w:b/>
                <w:u w:val="single"/>
              </w:rPr>
              <w:t>)</w:t>
            </w:r>
          </w:p>
        </w:tc>
      </w:tr>
    </w:tbl>
    <w:p w:rsidR="00E35A15" w:rsidRPr="00E35A15" w:rsidRDefault="00E35A15" w:rsidP="001065DC">
      <w:pPr>
        <w:widowControl/>
        <w:rPr>
          <w:sz w:val="28"/>
          <w:szCs w:val="28"/>
        </w:rPr>
      </w:pPr>
    </w:p>
    <w:p w:rsidR="007D6522" w:rsidRDefault="007D6522" w:rsidP="007D6522">
      <w:pPr>
        <w:widowControl/>
        <w:ind w:leftChars="200" w:left="480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7"/>
        <w:gridCol w:w="2694"/>
        <w:gridCol w:w="3679"/>
      </w:tblGrid>
      <w:tr w:rsidR="007D6522" w:rsidRPr="00471DE2" w:rsidTr="009F59D9">
        <w:trPr>
          <w:jc w:val="center"/>
        </w:trPr>
        <w:tc>
          <w:tcPr>
            <w:tcW w:w="2277" w:type="dxa"/>
            <w:shd w:val="clear" w:color="auto" w:fill="auto"/>
          </w:tcPr>
          <w:p w:rsidR="007D6522" w:rsidRPr="001A2E70" w:rsidRDefault="007D6522" w:rsidP="009F59D9">
            <w:pPr>
              <w:rPr>
                <w:rFonts w:eastAsia="標楷體"/>
                <w:color w:val="000000" w:themeColor="text1"/>
              </w:rPr>
            </w:pPr>
            <w:r w:rsidRPr="001A2E70">
              <w:rPr>
                <w:rFonts w:eastAsia="標楷體" w:hAnsi="標楷體" w:hint="eastAsia"/>
                <w:color w:val="000000" w:themeColor="text1"/>
              </w:rPr>
              <w:t>負責人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7D6522" w:rsidRPr="001A2E70" w:rsidRDefault="007D6522" w:rsidP="009F59D9">
            <w:pPr>
              <w:rPr>
                <w:rFonts w:eastAsia="標楷體"/>
                <w:color w:val="000000" w:themeColor="text1"/>
              </w:rPr>
            </w:pPr>
            <w:r w:rsidRPr="001A2E70">
              <w:rPr>
                <w:rFonts w:eastAsia="標楷體" w:hAnsi="標楷體"/>
                <w:color w:val="000000" w:themeColor="text1"/>
              </w:rPr>
              <w:t>聯絡電話</w:t>
            </w:r>
          </w:p>
        </w:tc>
        <w:tc>
          <w:tcPr>
            <w:tcW w:w="3679" w:type="dxa"/>
            <w:tcBorders>
              <w:left w:val="single" w:sz="4" w:space="0" w:color="auto"/>
            </w:tcBorders>
            <w:shd w:val="clear" w:color="auto" w:fill="auto"/>
          </w:tcPr>
          <w:p w:rsidR="007D6522" w:rsidRPr="001A2E70" w:rsidRDefault="007D6522" w:rsidP="009F59D9">
            <w:pPr>
              <w:rPr>
                <w:rFonts w:eastAsia="標楷體"/>
                <w:color w:val="000000" w:themeColor="text1"/>
              </w:rPr>
            </w:pPr>
            <w:r w:rsidRPr="001A2E70">
              <w:rPr>
                <w:rFonts w:eastAsia="標楷體"/>
                <w:color w:val="000000" w:themeColor="text1"/>
              </w:rPr>
              <w:t>E-mail</w:t>
            </w:r>
          </w:p>
        </w:tc>
      </w:tr>
      <w:tr w:rsidR="007D6522" w:rsidRPr="00471DE2" w:rsidTr="009F59D9">
        <w:trPr>
          <w:jc w:val="center"/>
        </w:trPr>
        <w:tc>
          <w:tcPr>
            <w:tcW w:w="2277" w:type="dxa"/>
            <w:shd w:val="clear" w:color="auto" w:fill="auto"/>
          </w:tcPr>
          <w:p w:rsidR="007D6522" w:rsidRPr="001A2E70" w:rsidRDefault="007D6522" w:rsidP="009F59D9">
            <w:pPr>
              <w:rPr>
                <w:rFonts w:eastAsia="標楷體"/>
                <w:color w:val="000000" w:themeColor="text1"/>
              </w:rPr>
            </w:pPr>
            <w:r w:rsidRPr="001A2E70">
              <w:rPr>
                <w:rFonts w:eastAsia="標楷體" w:hint="eastAsia"/>
                <w:color w:val="000000" w:themeColor="text1"/>
              </w:rPr>
              <w:t>陳俊吉</w:t>
            </w:r>
            <w:r w:rsidRPr="001A2E70">
              <w:rPr>
                <w:rFonts w:eastAsia="標楷體" w:hint="eastAsia"/>
                <w:color w:val="000000" w:themeColor="text1"/>
              </w:rPr>
              <w:t xml:space="preserve"> </w:t>
            </w:r>
            <w:r w:rsidRPr="001A2E70">
              <w:rPr>
                <w:rFonts w:eastAsia="標楷體" w:hint="eastAsia"/>
                <w:color w:val="000000" w:themeColor="text1"/>
              </w:rPr>
              <w:t>老師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7D6522" w:rsidRPr="001A2E70" w:rsidRDefault="007D6522" w:rsidP="009F59D9">
            <w:pPr>
              <w:rPr>
                <w:rFonts w:eastAsia="標楷體"/>
                <w:color w:val="000000" w:themeColor="text1"/>
              </w:rPr>
            </w:pPr>
            <w:r w:rsidRPr="001A2E70">
              <w:rPr>
                <w:rFonts w:eastAsia="標楷體" w:hint="eastAsia"/>
                <w:b/>
                <w:bCs/>
                <w:color w:val="000000" w:themeColor="text1"/>
              </w:rPr>
              <w:t>05-2717540</w:t>
            </w:r>
            <w:r w:rsidRPr="001A2E70">
              <w:rPr>
                <w:rFonts w:eastAsia="標楷體"/>
                <w:color w:val="000000" w:themeColor="text1"/>
              </w:rPr>
              <w:t xml:space="preserve"> </w:t>
            </w:r>
          </w:p>
        </w:tc>
        <w:tc>
          <w:tcPr>
            <w:tcW w:w="3679" w:type="dxa"/>
            <w:tcBorders>
              <w:left w:val="single" w:sz="4" w:space="0" w:color="auto"/>
            </w:tcBorders>
            <w:shd w:val="clear" w:color="auto" w:fill="auto"/>
          </w:tcPr>
          <w:p w:rsidR="007D6522" w:rsidRPr="001A2E70" w:rsidRDefault="007D6522" w:rsidP="009F59D9">
            <w:pPr>
              <w:rPr>
                <w:rFonts w:eastAsia="標楷體"/>
                <w:color w:val="000000" w:themeColor="text1"/>
              </w:rPr>
            </w:pPr>
            <w:r w:rsidRPr="001A2E70">
              <w:rPr>
                <w:rFonts w:eastAsia="標楷體"/>
                <w:color w:val="000000" w:themeColor="text1"/>
              </w:rPr>
              <w:t>kennath@mail.ncyu.edu.tw</w:t>
            </w:r>
          </w:p>
        </w:tc>
      </w:tr>
    </w:tbl>
    <w:p w:rsidR="007D6522" w:rsidRPr="00471DE2" w:rsidRDefault="007D6522" w:rsidP="007D6522">
      <w:pPr>
        <w:widowControl/>
        <w:ind w:leftChars="200" w:left="480"/>
        <w:rPr>
          <w:sz w:val="28"/>
          <w:szCs w:val="28"/>
        </w:rPr>
      </w:pPr>
    </w:p>
    <w:p w:rsidR="00E35A15" w:rsidRPr="007D6522" w:rsidRDefault="00E35A15" w:rsidP="001065DC">
      <w:pPr>
        <w:widowControl/>
        <w:rPr>
          <w:sz w:val="28"/>
          <w:szCs w:val="28"/>
        </w:rPr>
      </w:pPr>
    </w:p>
    <w:p w:rsidR="00BF501C" w:rsidRDefault="00BF501C" w:rsidP="001065DC">
      <w:pPr>
        <w:widowControl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3643" w:rsidTr="009F59D9">
        <w:tc>
          <w:tcPr>
            <w:tcW w:w="9694" w:type="dxa"/>
          </w:tcPr>
          <w:p w:rsidR="001B3643" w:rsidRPr="007D6522" w:rsidRDefault="001B3643" w:rsidP="009F59D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【</w:t>
            </w:r>
            <w:r w:rsidRPr="00173484">
              <w:rPr>
                <w:rFonts w:eastAsia="標楷體"/>
              </w:rPr>
              <w:t>備註</w:t>
            </w:r>
            <w:r>
              <w:rPr>
                <w:rFonts w:eastAsia="標楷體" w:hint="eastAsia"/>
              </w:rPr>
              <w:t>】</w:t>
            </w:r>
            <w:r w:rsidRPr="007D6522">
              <w:rPr>
                <w:rFonts w:eastAsia="標楷體" w:hint="eastAsia"/>
              </w:rPr>
              <w:t>黃色標記處，請依以下原則修改：</w:t>
            </w:r>
          </w:p>
          <w:p w:rsidR="001B3643" w:rsidRPr="007D6522" w:rsidRDefault="00BC5594" w:rsidP="0025226A">
            <w:pPr>
              <w:pStyle w:val="a6"/>
              <w:numPr>
                <w:ilvl w:val="0"/>
                <w:numId w:val="28"/>
              </w:numPr>
              <w:ind w:leftChars="0" w:left="283" w:hangingChars="118" w:hanging="283"/>
              <w:rPr>
                <w:rFonts w:eastAsia="標楷體"/>
              </w:rPr>
            </w:pPr>
            <w:proofErr w:type="gramStart"/>
            <w:r w:rsidRPr="007D6522">
              <w:rPr>
                <w:rFonts w:eastAsia="標楷體" w:hint="eastAsia"/>
              </w:rPr>
              <w:t>○○○</w:t>
            </w:r>
            <w:r w:rsidR="001B3643" w:rsidRPr="007D6522">
              <w:rPr>
                <w:rFonts w:eastAsia="標楷體" w:hint="eastAsia"/>
              </w:rPr>
              <w:t>豬類動物</w:t>
            </w:r>
            <w:proofErr w:type="gramEnd"/>
            <w:r w:rsidR="001B3643" w:rsidRPr="007D6522">
              <w:rPr>
                <w:rFonts w:eastAsia="標楷體" w:hint="eastAsia"/>
              </w:rPr>
              <w:t>舍：</w:t>
            </w:r>
            <w:r w:rsidR="00CA5FBA" w:rsidRPr="007D6522">
              <w:rPr>
                <w:rFonts w:eastAsia="標楷體" w:hint="eastAsia"/>
              </w:rPr>
              <w:t>○○○為本校系所、單位或建築物，如動物飼養場。</w:t>
            </w:r>
            <w:r w:rsidR="00CA5FBA" w:rsidRPr="007D6522">
              <w:rPr>
                <w:rFonts w:eastAsia="標楷體" w:hAnsi="標楷體" w:hint="eastAsia"/>
              </w:rPr>
              <w:t>同時修改以下各</w:t>
            </w:r>
            <w:r w:rsidR="00CA5FBA" w:rsidRPr="007D6522">
              <w:rPr>
                <w:rFonts w:eastAsia="標楷體" w:hAnsi="標楷體" w:hint="eastAsia"/>
              </w:rPr>
              <w:t>SOP</w:t>
            </w:r>
            <w:r w:rsidR="00CA5FBA" w:rsidRPr="007D6522">
              <w:rPr>
                <w:rFonts w:eastAsia="標楷體" w:hAnsi="標楷體" w:hint="eastAsia"/>
              </w:rPr>
              <w:t>頁首之單位名稱。</w:t>
            </w:r>
          </w:p>
          <w:p w:rsidR="00B611B1" w:rsidRPr="007D6522" w:rsidRDefault="00B611B1" w:rsidP="0025226A">
            <w:pPr>
              <w:pStyle w:val="a6"/>
              <w:numPr>
                <w:ilvl w:val="0"/>
                <w:numId w:val="28"/>
              </w:numPr>
              <w:ind w:leftChars="0" w:left="283" w:hangingChars="118" w:hanging="283"/>
              <w:rPr>
                <w:rFonts w:eastAsia="標楷體"/>
              </w:rPr>
            </w:pPr>
            <w:r w:rsidRPr="007D6522">
              <w:rPr>
                <w:rFonts w:eastAsia="標楷體" w:hAnsi="標楷體" w:hint="eastAsia"/>
              </w:rPr>
              <w:t>負責人及</w:t>
            </w:r>
            <w:r w:rsidRPr="007D6522">
              <w:rPr>
                <w:rFonts w:eastAsia="標楷體" w:hAnsi="標楷體"/>
              </w:rPr>
              <w:t>聯絡電話</w:t>
            </w:r>
            <w:r w:rsidRPr="007D6522">
              <w:rPr>
                <w:rFonts w:eastAsia="標楷體" w:hAnsi="標楷體" w:hint="eastAsia"/>
              </w:rPr>
              <w:t>：請填上。</w:t>
            </w:r>
          </w:p>
          <w:p w:rsidR="00B611B1" w:rsidRPr="007D6522" w:rsidRDefault="00B611B1" w:rsidP="0025226A">
            <w:pPr>
              <w:pStyle w:val="a6"/>
              <w:numPr>
                <w:ilvl w:val="0"/>
                <w:numId w:val="28"/>
              </w:numPr>
              <w:ind w:leftChars="0" w:left="283" w:hangingChars="118" w:hanging="283"/>
              <w:rPr>
                <w:rFonts w:eastAsia="標楷體"/>
              </w:rPr>
            </w:pPr>
            <w:r w:rsidRPr="007D6522">
              <w:rPr>
                <w:rFonts w:eastAsia="標楷體" w:hAnsi="標楷體" w:hint="eastAsia"/>
              </w:rPr>
              <w:t>核可人及核可日期：請負責人簽名及簽日期並修改以下各</w:t>
            </w:r>
            <w:r w:rsidRPr="007D6522">
              <w:rPr>
                <w:rFonts w:eastAsia="標楷體" w:hAnsi="標楷體" w:hint="eastAsia"/>
              </w:rPr>
              <w:t>SOP</w:t>
            </w:r>
            <w:r w:rsidRPr="007D6522">
              <w:rPr>
                <w:rFonts w:eastAsia="標楷體" w:hAnsi="標楷體" w:hint="eastAsia"/>
              </w:rPr>
              <w:t>頁首之核可日期。</w:t>
            </w:r>
          </w:p>
          <w:p w:rsidR="00B611B1" w:rsidRPr="007D6522" w:rsidRDefault="00B611B1" w:rsidP="0025226A">
            <w:pPr>
              <w:pStyle w:val="a6"/>
              <w:numPr>
                <w:ilvl w:val="0"/>
                <w:numId w:val="28"/>
              </w:numPr>
              <w:ind w:leftChars="0" w:left="283" w:hangingChars="118" w:hanging="283"/>
              <w:rPr>
                <w:rFonts w:eastAsia="標楷體"/>
              </w:rPr>
            </w:pPr>
            <w:r w:rsidRPr="007D6522">
              <w:rPr>
                <w:rFonts w:eastAsia="標楷體" w:hAnsi="標楷體" w:hint="eastAsia"/>
              </w:rPr>
              <w:t>第一頁動物舍管理單位留存備查，申請動物實驗時無需附上。</w:t>
            </w:r>
          </w:p>
          <w:p w:rsidR="001B3643" w:rsidRPr="002753D3" w:rsidRDefault="00B611B1" w:rsidP="0025226A">
            <w:pPr>
              <w:pStyle w:val="a6"/>
              <w:numPr>
                <w:ilvl w:val="0"/>
                <w:numId w:val="28"/>
              </w:numPr>
              <w:ind w:leftChars="0" w:left="283" w:hangingChars="118" w:hanging="283"/>
              <w:rPr>
                <w:rFonts w:eastAsia="標楷體"/>
              </w:rPr>
            </w:pPr>
            <w:r w:rsidRPr="007D6522">
              <w:rPr>
                <w:rFonts w:eastAsia="標楷體" w:hint="eastAsia"/>
              </w:rPr>
              <w:t>SOP</w:t>
            </w:r>
            <w:r w:rsidRPr="007D6522">
              <w:rPr>
                <w:rFonts w:eastAsia="標楷體" w:hint="eastAsia"/>
              </w:rPr>
              <w:t>編號</w:t>
            </w:r>
            <w:r w:rsidRPr="007D6522">
              <w:rPr>
                <w:rFonts w:eastAsia="標楷體" w:hint="eastAsia"/>
              </w:rPr>
              <w:t>001</w:t>
            </w:r>
            <w:r w:rsidRPr="007D6522">
              <w:rPr>
                <w:rFonts w:eastAsia="標楷體" w:hint="eastAsia"/>
              </w:rPr>
              <w:t>至</w:t>
            </w:r>
            <w:r w:rsidRPr="007D6522">
              <w:rPr>
                <w:rFonts w:eastAsia="標楷體" w:hint="eastAsia"/>
              </w:rPr>
              <w:t>003</w:t>
            </w:r>
            <w:r w:rsidRPr="007D6522">
              <w:rPr>
                <w:rFonts w:eastAsia="標楷體" w:hint="eastAsia"/>
              </w:rPr>
              <w:t>為必備之基本需求；</w:t>
            </w:r>
            <w:r w:rsidRPr="007D6522">
              <w:rPr>
                <w:rFonts w:eastAsia="標楷體" w:hint="eastAsia"/>
              </w:rPr>
              <w:t>SOP</w:t>
            </w:r>
            <w:r w:rsidRPr="007D6522">
              <w:rPr>
                <w:rFonts w:eastAsia="標楷體" w:hint="eastAsia"/>
              </w:rPr>
              <w:t>編號</w:t>
            </w:r>
            <w:r w:rsidRPr="007D6522">
              <w:rPr>
                <w:rFonts w:eastAsia="標楷體" w:hint="eastAsia"/>
              </w:rPr>
              <w:t>004</w:t>
            </w:r>
            <w:r w:rsidRPr="007D6522">
              <w:rPr>
                <w:rFonts w:eastAsia="標楷體" w:hint="eastAsia"/>
              </w:rPr>
              <w:t>至</w:t>
            </w:r>
            <w:r w:rsidRPr="007D6522">
              <w:rPr>
                <w:rFonts w:eastAsia="標楷體" w:hint="eastAsia"/>
              </w:rPr>
              <w:t>005</w:t>
            </w:r>
            <w:r w:rsidRPr="007D6522">
              <w:rPr>
                <w:rFonts w:eastAsia="標楷體" w:hint="eastAsia"/>
              </w:rPr>
              <w:t>則為</w:t>
            </w:r>
            <w:r w:rsidRPr="007D6522">
              <w:rPr>
                <w:rFonts w:eastAsia="標楷體" w:hint="eastAsia"/>
                <w:bCs/>
                <w:iCs/>
              </w:rPr>
              <w:t>進行</w:t>
            </w:r>
            <w:r w:rsidRPr="007D6522">
              <w:rPr>
                <w:rFonts w:eastAsia="標楷體"/>
                <w:bCs/>
                <w:iCs/>
              </w:rPr>
              <w:t>相關</w:t>
            </w:r>
            <w:r w:rsidRPr="004160C3">
              <w:rPr>
                <w:rFonts w:eastAsia="標楷體"/>
                <w:bCs/>
                <w:iCs/>
              </w:rPr>
              <w:t>實驗</w:t>
            </w:r>
            <w:r>
              <w:rPr>
                <w:rFonts w:eastAsia="標楷體" w:hint="eastAsia"/>
                <w:bCs/>
                <w:iCs/>
              </w:rPr>
              <w:t>所需；</w:t>
            </w:r>
            <w:r>
              <w:rPr>
                <w:rFonts w:eastAsia="標楷體" w:hAnsi="標楷體" w:hint="eastAsia"/>
              </w:rPr>
              <w:t>其他</w:t>
            </w:r>
            <w:r w:rsidRPr="006A67F3">
              <w:rPr>
                <w:rFonts w:eastAsia="標楷體" w:hint="eastAsia"/>
              </w:rPr>
              <w:t>標準操作程序</w:t>
            </w:r>
            <w:r>
              <w:rPr>
                <w:rFonts w:eastAsia="標楷體" w:hint="eastAsia"/>
              </w:rPr>
              <w:t>可參見本委員會核可</w:t>
            </w:r>
            <w:r>
              <w:rPr>
                <w:rFonts w:eastAsia="標楷體" w:hAnsi="標楷體" w:hint="eastAsia"/>
              </w:rPr>
              <w:t>之同類動物舍</w:t>
            </w:r>
            <w:r w:rsidRPr="006A67F3">
              <w:rPr>
                <w:rFonts w:eastAsia="標楷體" w:hint="eastAsia"/>
              </w:rPr>
              <w:t>標準操作程序</w:t>
            </w:r>
            <w:r>
              <w:rPr>
                <w:rFonts w:eastAsia="標楷體" w:hint="eastAsia"/>
                <w:bCs/>
                <w:iCs/>
              </w:rPr>
              <w:t>。</w:t>
            </w:r>
          </w:p>
        </w:tc>
      </w:tr>
    </w:tbl>
    <w:p w:rsidR="00560019" w:rsidRPr="001B3643" w:rsidRDefault="00560019" w:rsidP="001065DC">
      <w:pPr>
        <w:widowControl/>
        <w:rPr>
          <w:sz w:val="28"/>
          <w:szCs w:val="28"/>
        </w:rPr>
      </w:pPr>
    </w:p>
    <w:p w:rsidR="00560019" w:rsidRDefault="00560019" w:rsidP="001065DC">
      <w:pPr>
        <w:widowControl/>
        <w:rPr>
          <w:sz w:val="28"/>
          <w:szCs w:val="28"/>
        </w:rPr>
      </w:pPr>
    </w:p>
    <w:p w:rsidR="00560019" w:rsidRPr="000E4B92" w:rsidRDefault="00560019" w:rsidP="001065DC">
      <w:pPr>
        <w:widowControl/>
        <w:rPr>
          <w:rFonts w:eastAsia="標楷體"/>
          <w:sz w:val="36"/>
          <w:szCs w:val="36"/>
        </w:rPr>
        <w:sectPr w:rsidR="00560019" w:rsidRPr="000E4B92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F247F3" w:rsidRPr="0028421C" w:rsidRDefault="00BF50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59336261"/>
      <w:bookmarkStart w:id="2" w:name="_Toc498355053"/>
      <w:bookmarkEnd w:id="0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動物舍工</w:t>
      </w:r>
      <w:r w:rsidRPr="001B3643">
        <w:rPr>
          <w:rFonts w:ascii="Times New Roman" w:eastAsia="標楷體" w:hAnsi="Times New Roman" w:cs="Times New Roman" w:hint="eastAsia"/>
          <w:sz w:val="36"/>
          <w:szCs w:val="36"/>
        </w:rPr>
        <w:t>作人員與研究使用人員之工作通則</w:t>
      </w:r>
      <w:bookmarkEnd w:id="1"/>
      <w:bookmarkEnd w:id="2"/>
    </w:p>
    <w:p w:rsidR="00E35A15" w:rsidRDefault="00E35A15" w:rsidP="00E35A15">
      <w:pPr>
        <w:pStyle w:val="a6"/>
        <w:spacing w:line="400" w:lineRule="exact"/>
        <w:ind w:leftChars="0" w:left="482"/>
        <w:rPr>
          <w:rFonts w:eastAsia="標楷體"/>
        </w:rPr>
      </w:pPr>
    </w:p>
    <w:p w:rsidR="00BF501C" w:rsidRPr="000E4B92" w:rsidRDefault="00BF501C" w:rsidP="0025226A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制定本動物舍之使用人使用</w:t>
      </w:r>
      <w:r w:rsidRPr="000E4B92">
        <w:rPr>
          <w:rFonts w:ascii="Times New Roman" w:eastAsia="標楷體" w:hAnsi="Times New Roman"/>
          <w:bCs/>
        </w:rPr>
        <w:t>一般潔淨區之</w:t>
      </w:r>
      <w:r w:rsidRPr="000E4B92">
        <w:rPr>
          <w:rFonts w:ascii="Times New Roman" w:eastAsia="標楷體" w:hAnsi="Times New Roman"/>
        </w:rPr>
        <w:t>工作規範之管理標準化</w:t>
      </w:r>
    </w:p>
    <w:p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BF501C" w:rsidRPr="000E4B92" w:rsidRDefault="00BF501C" w:rsidP="0025226A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BF501C" w:rsidRPr="000E4B92" w:rsidRDefault="007F3839" w:rsidP="00BF501C">
      <w:pPr>
        <w:pStyle w:val="a6"/>
        <w:spacing w:line="400" w:lineRule="exact"/>
        <w:ind w:firstLineChars="200" w:firstLine="480"/>
        <w:rPr>
          <w:rFonts w:eastAsia="標楷體"/>
        </w:rPr>
      </w:pPr>
      <w:proofErr w:type="gramStart"/>
      <w:r w:rsidRPr="00BB495B">
        <w:rPr>
          <w:rFonts w:eastAsia="標楷體" w:hint="eastAsia"/>
          <w:color w:val="000000" w:themeColor="text1"/>
        </w:rPr>
        <w:t>豬</w:t>
      </w:r>
      <w:r w:rsidR="00BF501C" w:rsidRPr="00BB495B">
        <w:rPr>
          <w:rFonts w:eastAsia="標楷體"/>
          <w:color w:val="000000" w:themeColor="text1"/>
        </w:rPr>
        <w:t>類</w:t>
      </w:r>
      <w:r w:rsidR="00BF501C" w:rsidRPr="000E4B92">
        <w:rPr>
          <w:rFonts w:eastAsia="標楷體"/>
        </w:rPr>
        <w:t>動物</w:t>
      </w:r>
      <w:proofErr w:type="gramEnd"/>
      <w:r w:rsidR="00BF501C" w:rsidRPr="000E4B92">
        <w:rPr>
          <w:rFonts w:eastAsia="標楷體"/>
        </w:rPr>
        <w:t>舍之使用人</w:t>
      </w:r>
    </w:p>
    <w:p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:rsidR="00BF501C" w:rsidRPr="000E4B92" w:rsidRDefault="00BF501C" w:rsidP="0025226A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BF501C" w:rsidRPr="000E4B92" w:rsidRDefault="00BF501C" w:rsidP="0025226A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0E4B92">
        <w:rPr>
          <w:rFonts w:eastAsia="標楷體"/>
        </w:rPr>
        <w:t>換穿可踩踏</w:t>
      </w:r>
      <w:proofErr w:type="gramEnd"/>
      <w:r w:rsidRPr="000E4B92">
        <w:rPr>
          <w:rFonts w:eastAsia="標楷體"/>
        </w:rPr>
        <w:t>足浴池之高統</w:t>
      </w:r>
      <w:r w:rsidRPr="000E4B92">
        <w:rPr>
          <w:rFonts w:eastAsia="標楷體" w:hint="eastAsia"/>
        </w:rPr>
        <w:t>防水</w:t>
      </w:r>
      <w:r w:rsidRPr="000E4B92">
        <w:rPr>
          <w:rFonts w:eastAsia="標楷體"/>
        </w:rPr>
        <w:t>鞋</w:t>
      </w:r>
      <w:proofErr w:type="gramStart"/>
      <w:r w:rsidRPr="000E4B92">
        <w:rPr>
          <w:rFonts w:eastAsia="標楷體"/>
        </w:rPr>
        <w:t>或鞋套進入</w:t>
      </w:r>
      <w:proofErr w:type="gramEnd"/>
      <w:r w:rsidRPr="000E4B92">
        <w:rPr>
          <w:rFonts w:eastAsia="標楷體"/>
        </w:rPr>
        <w:t>動物舍，登記，進入更衣室</w:t>
      </w:r>
      <w:r w:rsidRPr="000E4B92">
        <w:rPr>
          <w:rFonts w:eastAsia="標楷體" w:hint="eastAsia"/>
        </w:rPr>
        <w:t>。</w:t>
      </w:r>
    </w:p>
    <w:p w:rsidR="00BF501C" w:rsidRPr="000E4B92" w:rsidRDefault="00BF501C" w:rsidP="0025226A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進入動物舍更衣間穿上實驗衣，可自行決定是否穿戴手套、口罩及</w:t>
      </w:r>
      <w:proofErr w:type="gramStart"/>
      <w:r w:rsidRPr="000E4B92">
        <w:rPr>
          <w:rFonts w:eastAsia="標楷體"/>
        </w:rPr>
        <w:t>無塵帽</w:t>
      </w:r>
      <w:proofErr w:type="gramEnd"/>
      <w:r w:rsidRPr="000E4B92">
        <w:rPr>
          <w:rFonts w:eastAsia="標楷體"/>
        </w:rPr>
        <w:t>。</w:t>
      </w:r>
    </w:p>
    <w:p w:rsidR="00BF501C" w:rsidRPr="000E4B92" w:rsidRDefault="00BF501C" w:rsidP="0025226A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研究人員需每日檢查動物狀況並紀錄動物隻數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動物舍每日工作紀錄表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。飼料與飲水不足時應立即添加。</w:t>
      </w:r>
    </w:p>
    <w:p w:rsidR="00BF501C" w:rsidRPr="000E4B92" w:rsidRDefault="00BF501C" w:rsidP="0025226A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離開前需整理</w:t>
      </w:r>
      <w:r w:rsidRPr="000E4B92">
        <w:rPr>
          <w:rFonts w:eastAsia="標楷體"/>
        </w:rPr>
        <w:t>動物舍，使用後的器具歸位，隨時保持房間內之清潔。</w:t>
      </w:r>
    </w:p>
    <w:p w:rsidR="00BF501C" w:rsidRPr="000E4B92" w:rsidRDefault="00BF501C" w:rsidP="0025226A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離開時</w:t>
      </w:r>
      <w:r w:rsidRPr="000E4B92">
        <w:rPr>
          <w:rFonts w:eastAsia="標楷體" w:hint="eastAsia"/>
        </w:rPr>
        <w:t>應</w:t>
      </w:r>
      <w:r w:rsidRPr="000E4B92">
        <w:rPr>
          <w:rFonts w:eastAsia="標楷體"/>
        </w:rPr>
        <w:t>鎖上</w:t>
      </w:r>
      <w:r w:rsidRPr="000E4B92">
        <w:rPr>
          <w:rFonts w:eastAsia="標楷體" w:hint="eastAsia"/>
        </w:rPr>
        <w:t>動物舍之外門，避免非試驗人員隨意進入</w:t>
      </w:r>
      <w:r w:rsidRPr="000E4B92">
        <w:rPr>
          <w:rFonts w:eastAsia="標楷體"/>
        </w:rPr>
        <w:t>。</w:t>
      </w:r>
    </w:p>
    <w:p w:rsidR="00BF501C" w:rsidRPr="000E4B92" w:rsidRDefault="00BF501C" w:rsidP="0025226A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試驗結束</w:t>
      </w:r>
      <w:r w:rsidRPr="000E4B92">
        <w:rPr>
          <w:rFonts w:eastAsia="標楷體"/>
        </w:rPr>
        <w:t>後，需清潔動物舍，並以消毒水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稀釋漂白水</w:t>
      </w:r>
      <w:r w:rsidRPr="000E4B92">
        <w:rPr>
          <w:rFonts w:eastAsia="標楷體" w:hint="eastAsia"/>
        </w:rPr>
        <w:t>或其他消毒劑）</w:t>
      </w:r>
      <w:r w:rsidRPr="000E4B92">
        <w:rPr>
          <w:rFonts w:eastAsia="標楷體"/>
        </w:rPr>
        <w:t>拖地。</w:t>
      </w:r>
    </w:p>
    <w:p w:rsidR="00BF501C" w:rsidRPr="000E4B92" w:rsidRDefault="00BF501C" w:rsidP="00BF501C">
      <w:pPr>
        <w:rPr>
          <w:rFonts w:eastAsia="標楷體"/>
        </w:rPr>
      </w:pPr>
    </w:p>
    <w:p w:rsidR="00BF501C" w:rsidRPr="000E4B92" w:rsidRDefault="00BF501C" w:rsidP="0025226A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:rsidR="00BF501C" w:rsidRPr="000E4B92" w:rsidRDefault="00BF501C" w:rsidP="00BF501C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</w:t>
      </w:r>
      <w:r w:rsidR="007F4316" w:rsidRPr="000E4B92">
        <w:rPr>
          <w:rFonts w:eastAsia="標楷體" w:hint="eastAsia"/>
        </w:rPr>
        <w:t>房</w:t>
      </w:r>
      <w:r w:rsidRPr="000E4B92">
        <w:rPr>
          <w:rFonts w:eastAsia="標楷體"/>
        </w:rPr>
        <w:t>每日工作紀錄表</w:t>
      </w:r>
      <w:r w:rsidRPr="000E4B92">
        <w:rPr>
          <w:rFonts w:eastAsia="標楷體" w:hint="eastAsia"/>
          <w:kern w:val="0"/>
        </w:rPr>
        <w:t>。</w:t>
      </w:r>
    </w:p>
    <w:p w:rsidR="00743867" w:rsidRPr="000E4B92" w:rsidRDefault="00743867" w:rsidP="00BF501C">
      <w:pPr>
        <w:spacing w:line="400" w:lineRule="exact"/>
        <w:rPr>
          <w:rFonts w:eastAsia="標楷體"/>
        </w:rPr>
      </w:pPr>
    </w:p>
    <w:p w:rsidR="00435130" w:rsidRPr="00435130" w:rsidRDefault="006F193D" w:rsidP="0025226A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25226A">
      <w:pPr>
        <w:pStyle w:val="a6"/>
        <w:numPr>
          <w:ilvl w:val="0"/>
          <w:numId w:val="1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435130" w:rsidRPr="00C055F3" w:rsidRDefault="00435130" w:rsidP="0025226A">
      <w:pPr>
        <w:pStyle w:val="a6"/>
        <w:numPr>
          <w:ilvl w:val="0"/>
          <w:numId w:val="1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435130" w:rsidRDefault="00D1616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9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:rsidR="00647A2B" w:rsidRPr="00435130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:rsidR="007369EA" w:rsidRPr="000E4B92" w:rsidRDefault="007369EA" w:rsidP="00C6076F">
      <w:pPr>
        <w:sectPr w:rsidR="007369EA" w:rsidRPr="000E4B92" w:rsidSect="00647A2B">
          <w:headerReference w:type="default" r:id="rId1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BF501C" w:rsidRPr="0028421C" w:rsidRDefault="00BF501C" w:rsidP="00E35A15">
      <w:pPr>
        <w:pStyle w:val="1"/>
        <w:tabs>
          <w:tab w:val="left" w:pos="8789"/>
        </w:tabs>
        <w:spacing w:beforeLines="50" w:afterLines="5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3" w:name="_Toc498355054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動物舍房每日工作紀錄表</w:t>
      </w:r>
      <w:r w:rsidRPr="0028421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3"/>
    </w:p>
    <w:p w:rsidR="00BF501C" w:rsidRPr="000E4B92" w:rsidRDefault="00BF501C" w:rsidP="00BF501C">
      <w:pPr>
        <w:rPr>
          <w:rFonts w:ascii="Comic Sans MS" w:eastAsia="標楷體" w:hAnsi="標楷體"/>
        </w:rPr>
      </w:pPr>
      <w:r w:rsidRPr="000E4B92">
        <w:rPr>
          <w:rFonts w:hint="eastAsia"/>
          <w:noProof/>
          <w:sz w:val="18"/>
          <w:bdr w:val="single" w:sz="4" w:space="0" w:color="auto"/>
        </w:rPr>
        <w:drawing>
          <wp:inline distT="0" distB="0" distL="0" distR="0" wp14:anchorId="70A90736" wp14:editId="1F869E7A">
            <wp:extent cx="9029700" cy="43815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1D94" w:rsidRPr="000E4B92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0E4B92" w:rsidSect="00BF501C">
          <w:headerReference w:type="default" r:id="rId12"/>
          <w:pgSz w:w="16838" w:h="11906" w:orient="landscape"/>
          <w:pgMar w:top="1134" w:right="1418" w:bottom="1134" w:left="1134" w:header="851" w:footer="794" w:gutter="0"/>
          <w:pgNumType w:start="1"/>
          <w:cols w:space="425"/>
          <w:docGrid w:type="lines" w:linePitch="360"/>
        </w:sectPr>
      </w:pPr>
    </w:p>
    <w:p w:rsidR="007F4316" w:rsidRPr="0028421C" w:rsidRDefault="007F4316" w:rsidP="007F4316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4" w:name="_Toc498355055"/>
      <w:bookmarkStart w:id="5" w:name="_Toc459336263"/>
      <w:r w:rsidRPr="000E4B92">
        <w:rPr>
          <w:rFonts w:eastAsia="標楷體" w:hint="eastAsia"/>
          <w:sz w:val="36"/>
          <w:szCs w:val="36"/>
        </w:rPr>
        <w:lastRenderedPageBreak/>
        <w:t>動物舍房動</w:t>
      </w:r>
      <w:r w:rsidRPr="001B3643">
        <w:rPr>
          <w:rFonts w:eastAsia="標楷體" w:hint="eastAsia"/>
          <w:sz w:val="36"/>
          <w:szCs w:val="36"/>
        </w:rPr>
        <w:t>物數量紀錄工作通則</w:t>
      </w:r>
      <w:bookmarkEnd w:id="4"/>
    </w:p>
    <w:p w:rsidR="00E35A15" w:rsidRDefault="00E35A15" w:rsidP="00E35A15">
      <w:pPr>
        <w:pStyle w:val="a6"/>
        <w:spacing w:line="400" w:lineRule="exact"/>
        <w:ind w:leftChars="0" w:left="482"/>
        <w:rPr>
          <w:rFonts w:eastAsia="標楷體"/>
        </w:rPr>
      </w:pPr>
    </w:p>
    <w:p w:rsidR="007F4316" w:rsidRPr="000E4B92" w:rsidRDefault="007F4316" w:rsidP="0025226A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:rsidR="007F4316" w:rsidRPr="000E4B92" w:rsidRDefault="007F4316" w:rsidP="007F4316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制定本動物舍之使用人之動物進出數量記錄之管理標準化</w:t>
      </w:r>
      <w:r w:rsidRPr="000E4B92">
        <w:rPr>
          <w:rFonts w:ascii="Comic Sans MS" w:eastAsia="標楷體" w:hAnsi="標楷體"/>
        </w:rPr>
        <w:t>。</w:t>
      </w:r>
    </w:p>
    <w:p w:rsidR="007F4316" w:rsidRPr="000E4B92" w:rsidRDefault="007F4316" w:rsidP="007F4316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7F4316" w:rsidRPr="000E4B92" w:rsidRDefault="007F4316" w:rsidP="0025226A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7F4316" w:rsidRPr="000E4B92" w:rsidRDefault="007F4316" w:rsidP="007F4316">
      <w:pPr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ascii="Comic Sans MS" w:eastAsia="標楷體" w:hAnsi="標楷體"/>
        </w:rPr>
        <w:t>動物舍</w:t>
      </w:r>
      <w:r w:rsidRPr="000E4B92">
        <w:rPr>
          <w:rFonts w:eastAsia="標楷體"/>
        </w:rPr>
        <w:t>房</w:t>
      </w:r>
      <w:r w:rsidRPr="000E4B92">
        <w:rPr>
          <w:rFonts w:ascii="Comic Sans MS" w:eastAsia="標楷體" w:hAnsi="標楷體"/>
        </w:rPr>
        <w:t>之使用人</w:t>
      </w:r>
      <w:r w:rsidRPr="000E4B92">
        <w:rPr>
          <w:rFonts w:eastAsia="標楷體"/>
        </w:rPr>
        <w:t>。</w:t>
      </w:r>
    </w:p>
    <w:p w:rsidR="007F4316" w:rsidRPr="000E4B92" w:rsidRDefault="007F4316" w:rsidP="007F4316">
      <w:pPr>
        <w:pStyle w:val="a6"/>
        <w:spacing w:line="400" w:lineRule="exact"/>
        <w:ind w:leftChars="0" w:left="960"/>
        <w:rPr>
          <w:rFonts w:eastAsia="標楷體"/>
        </w:rPr>
      </w:pPr>
    </w:p>
    <w:p w:rsidR="007F4316" w:rsidRPr="000E4B92" w:rsidRDefault="007F4316" w:rsidP="0025226A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7F4316" w:rsidRPr="000E4B92" w:rsidRDefault="007F4316" w:rsidP="0025226A">
      <w:pPr>
        <w:pStyle w:val="a6"/>
        <w:numPr>
          <w:ilvl w:val="0"/>
          <w:numId w:val="3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動物舍使用人對以下狀況需記錄動物之數量</w:t>
      </w:r>
      <w:r w:rsidRPr="000E4B92">
        <w:rPr>
          <w:rFonts w:ascii="Comic Sans MS" w:eastAsia="標楷體" w:hAnsi="標楷體" w:hint="eastAsia"/>
        </w:rPr>
        <w:t>：</w:t>
      </w:r>
    </w:p>
    <w:p w:rsidR="007F4316" w:rsidRPr="000E4B92" w:rsidRDefault="007F4316" w:rsidP="0025226A">
      <w:pPr>
        <w:pStyle w:val="a6"/>
        <w:numPr>
          <w:ilvl w:val="0"/>
          <w:numId w:val="11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進（</w:t>
      </w:r>
      <w:r w:rsidRPr="000E4B92">
        <w:rPr>
          <w:rFonts w:eastAsia="標楷體" w:hint="eastAsia"/>
        </w:rPr>
        <w:t>In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新生或從外引進新的禽類動物</w:t>
      </w:r>
      <w:r w:rsidRPr="000E4B92">
        <w:rPr>
          <w:rFonts w:eastAsia="標楷體" w:hint="eastAsia"/>
        </w:rPr>
        <w:t>。</w:t>
      </w:r>
    </w:p>
    <w:p w:rsidR="007F4316" w:rsidRPr="000E4B92" w:rsidRDefault="007F4316" w:rsidP="0025226A">
      <w:pPr>
        <w:pStyle w:val="a6"/>
        <w:numPr>
          <w:ilvl w:val="0"/>
          <w:numId w:val="11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出（</w:t>
      </w:r>
      <w:r w:rsidRPr="000E4B92">
        <w:rPr>
          <w:rFonts w:eastAsia="標楷體" w:hint="eastAsia"/>
        </w:rPr>
        <w:t>Out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淘汰、移出、死亡或其他</w:t>
      </w:r>
      <w:r w:rsidRPr="000E4B92">
        <w:rPr>
          <w:rFonts w:eastAsia="標楷體" w:hint="eastAsia"/>
        </w:rPr>
        <w:t>。</w:t>
      </w:r>
    </w:p>
    <w:p w:rsidR="007F4316" w:rsidRPr="000E4B92" w:rsidRDefault="007F4316" w:rsidP="0025226A">
      <w:pPr>
        <w:pStyle w:val="a6"/>
        <w:numPr>
          <w:ilvl w:val="0"/>
          <w:numId w:val="3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於每次動物數量變化時記錄之。</w:t>
      </w:r>
    </w:p>
    <w:p w:rsidR="007F4316" w:rsidRPr="000E4B92" w:rsidRDefault="007F4316" w:rsidP="0025226A">
      <w:pPr>
        <w:pStyle w:val="a6"/>
        <w:numPr>
          <w:ilvl w:val="0"/>
          <w:numId w:val="3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請確實詳細記錄，並且簽名以示負責</w:t>
      </w:r>
    </w:p>
    <w:p w:rsidR="007F4316" w:rsidRPr="000E4B92" w:rsidRDefault="007F4316" w:rsidP="007F4316">
      <w:pPr>
        <w:pStyle w:val="a6"/>
        <w:spacing w:line="400" w:lineRule="exact"/>
        <w:ind w:leftChars="0" w:left="1080"/>
        <w:rPr>
          <w:rFonts w:eastAsia="標楷體"/>
        </w:rPr>
      </w:pPr>
    </w:p>
    <w:p w:rsidR="007F4316" w:rsidRPr="000E4B92" w:rsidRDefault="007F4316" w:rsidP="0025226A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:rsidR="007F4316" w:rsidRPr="000E4B92" w:rsidRDefault="007F4316" w:rsidP="007F4316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</w:t>
      </w:r>
      <w:r w:rsidR="00B1590E">
        <w:rPr>
          <w:rFonts w:eastAsia="標楷體" w:hint="eastAsia"/>
        </w:rPr>
        <w:t>2</w:t>
      </w:r>
      <w:r w:rsidRPr="000E4B92">
        <w:rPr>
          <w:rFonts w:eastAsia="標楷體" w:hint="eastAsia"/>
        </w:rPr>
        <w:t>-T01</w:t>
      </w:r>
      <w:r w:rsidRPr="000E4B92">
        <w:rPr>
          <w:rFonts w:eastAsia="標楷體" w:hint="eastAsia"/>
        </w:rPr>
        <w:t>動物舍房動物隻數紀錄表。</w:t>
      </w:r>
    </w:p>
    <w:p w:rsidR="007F4316" w:rsidRPr="000E4B92" w:rsidRDefault="007F4316" w:rsidP="007F4316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:rsidR="00435130" w:rsidRPr="00435130" w:rsidRDefault="007F4316" w:rsidP="0025226A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25226A">
      <w:pPr>
        <w:pStyle w:val="a6"/>
        <w:numPr>
          <w:ilvl w:val="0"/>
          <w:numId w:val="2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435130" w:rsidRPr="00C055F3" w:rsidRDefault="00435130" w:rsidP="0025226A">
      <w:pPr>
        <w:pStyle w:val="a6"/>
        <w:numPr>
          <w:ilvl w:val="0"/>
          <w:numId w:val="2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435130" w:rsidRDefault="00D1616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3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:rsidR="007F4316" w:rsidRPr="00435130" w:rsidRDefault="007F4316" w:rsidP="007F4316">
      <w:pPr>
        <w:spacing w:line="420" w:lineRule="exact"/>
      </w:pPr>
    </w:p>
    <w:p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4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A65C83" w:rsidRPr="0028421C" w:rsidRDefault="00D75CCD" w:rsidP="00E35A15">
      <w:pPr>
        <w:pStyle w:val="1"/>
        <w:tabs>
          <w:tab w:val="left" w:pos="8789"/>
        </w:tabs>
        <w:spacing w:beforeLines="50" w:afterLines="5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6" w:name="_Toc459336264"/>
      <w:bookmarkStart w:id="7" w:name="_Toc498355056"/>
      <w:bookmarkEnd w:id="5"/>
      <w:r w:rsidRPr="000E4B92">
        <w:rPr>
          <w:rFonts w:eastAsia="標楷體" w:hint="eastAsia"/>
          <w:sz w:val="36"/>
          <w:szCs w:val="36"/>
        </w:rPr>
        <w:lastRenderedPageBreak/>
        <w:t>動物舍</w:t>
      </w:r>
      <w:r w:rsidRPr="001B3643">
        <w:rPr>
          <w:rFonts w:eastAsia="標楷體" w:hint="eastAsia"/>
          <w:sz w:val="36"/>
          <w:szCs w:val="36"/>
        </w:rPr>
        <w:t>房動物隻數紀錄表</w:t>
      </w:r>
      <w:bookmarkEnd w:id="6"/>
      <w:bookmarkEnd w:id="7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0"/>
        <w:gridCol w:w="617"/>
        <w:gridCol w:w="618"/>
        <w:gridCol w:w="618"/>
        <w:gridCol w:w="618"/>
        <w:gridCol w:w="864"/>
        <w:gridCol w:w="865"/>
        <w:gridCol w:w="659"/>
        <w:gridCol w:w="746"/>
        <w:gridCol w:w="968"/>
        <w:gridCol w:w="1174"/>
      </w:tblGrid>
      <w:tr w:rsidR="00D75CCD" w:rsidRPr="000E4B92" w:rsidTr="005F449C">
        <w:trPr>
          <w:trHeight w:val="336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Strain</w:t>
            </w:r>
          </w:p>
        </w:tc>
        <w:tc>
          <w:tcPr>
            <w:tcW w:w="5605" w:type="dxa"/>
            <w:gridSpan w:val="8"/>
            <w:tcBorders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Room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0E4B92" w:rsidTr="005F449C">
        <w:trPr>
          <w:trHeight w:val="24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235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IN</w:t>
            </w:r>
          </w:p>
        </w:tc>
        <w:tc>
          <w:tcPr>
            <w:tcW w:w="1236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OUT</w:t>
            </w:r>
          </w:p>
        </w:tc>
        <w:tc>
          <w:tcPr>
            <w:tcW w:w="1729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TOTAL</w:t>
            </w:r>
          </w:p>
        </w:tc>
        <w:tc>
          <w:tcPr>
            <w:tcW w:w="659" w:type="dxa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Year</w:t>
            </w:r>
          </w:p>
        </w:tc>
        <w:tc>
          <w:tcPr>
            <w:tcW w:w="746" w:type="dxa"/>
            <w:tcBorders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Month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204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Date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Signature</w:t>
            </w: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Note</w:t>
            </w:r>
          </w:p>
        </w:tc>
      </w:tr>
      <w:tr w:rsidR="00D75CCD" w:rsidRPr="000E4B92" w:rsidTr="005F449C">
        <w:trPr>
          <w:trHeight w:val="271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</w:tbl>
    <w:p w:rsidR="00D75CCD" w:rsidRPr="000E4B92" w:rsidRDefault="00D75CCD" w:rsidP="00D75CCD"/>
    <w:p w:rsidR="008A12E9" w:rsidRPr="000E4B92" w:rsidRDefault="008A12E9" w:rsidP="00D75CCD">
      <w:pPr>
        <w:sectPr w:rsidR="008A12E9" w:rsidRPr="000E4B92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0019" w:rsidRPr="0028421C" w:rsidRDefault="00560019" w:rsidP="00560019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8" w:name="_Toc459323135"/>
      <w:bookmarkStart w:id="9" w:name="_Toc459336267"/>
      <w:bookmarkStart w:id="10" w:name="_Toc498355057"/>
      <w:r w:rsidRPr="000E4B92">
        <w:rPr>
          <w:rFonts w:eastAsia="標楷體" w:hint="eastAsia"/>
          <w:sz w:val="36"/>
          <w:szCs w:val="36"/>
        </w:rPr>
        <w:lastRenderedPageBreak/>
        <w:t>動物舍異常</w:t>
      </w:r>
      <w:r w:rsidRPr="001B3643">
        <w:rPr>
          <w:rFonts w:eastAsia="標楷體" w:hint="eastAsia"/>
          <w:sz w:val="36"/>
          <w:szCs w:val="36"/>
        </w:rPr>
        <w:t>通報及處理通則</w:t>
      </w:r>
      <w:bookmarkEnd w:id="8"/>
      <w:bookmarkEnd w:id="9"/>
      <w:bookmarkEnd w:id="10"/>
    </w:p>
    <w:p w:rsidR="00E35A15" w:rsidRDefault="00E35A15" w:rsidP="00E35A15">
      <w:pPr>
        <w:pStyle w:val="a6"/>
        <w:spacing w:line="400" w:lineRule="exact"/>
        <w:ind w:leftChars="0" w:left="482"/>
        <w:rPr>
          <w:rFonts w:eastAsia="標楷體"/>
        </w:rPr>
      </w:pPr>
    </w:p>
    <w:p w:rsidR="00560019" w:rsidRPr="000E4B92" w:rsidRDefault="00560019" w:rsidP="0025226A">
      <w:pPr>
        <w:pStyle w:val="a6"/>
        <w:numPr>
          <w:ilvl w:val="0"/>
          <w:numId w:val="24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560019" w:rsidRPr="000E4B92" w:rsidRDefault="00560019" w:rsidP="00560019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Comic Sans MS" w:eastAsia="標楷體" w:hAnsi="標楷體" w:hint="eastAsia"/>
        </w:rPr>
        <w:t>制定</w:t>
      </w:r>
      <w:r w:rsidRPr="000E4B92">
        <w:rPr>
          <w:rFonts w:ascii="Times New Roman" w:eastAsia="標楷體" w:hAnsi="Times New Roman"/>
        </w:rPr>
        <w:t>本動物舍使用人發現異常情況之處理與通報程序之管理標準化</w:t>
      </w:r>
      <w:r w:rsidRPr="000E4B92">
        <w:rPr>
          <w:rFonts w:ascii="Comic Sans MS" w:eastAsia="標楷體" w:hAnsi="標楷體" w:hint="eastAsia"/>
        </w:rPr>
        <w:t>。</w:t>
      </w:r>
    </w:p>
    <w:p w:rsidR="00560019" w:rsidRPr="000E4B92" w:rsidRDefault="00560019" w:rsidP="00560019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0019" w:rsidRPr="000E4B92" w:rsidRDefault="00560019" w:rsidP="0025226A">
      <w:pPr>
        <w:pStyle w:val="a6"/>
        <w:numPr>
          <w:ilvl w:val="0"/>
          <w:numId w:val="24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560019" w:rsidRPr="000E4B92" w:rsidRDefault="00560019" w:rsidP="00560019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0E4B92">
        <w:rPr>
          <w:rFonts w:ascii="Comic Sans MS" w:eastAsia="標楷體" w:hAnsi="標楷體"/>
        </w:rPr>
        <w:t>動物舍之使用人</w:t>
      </w:r>
      <w:r w:rsidRPr="000E4B92">
        <w:rPr>
          <w:rFonts w:ascii="Comic Sans MS" w:eastAsia="標楷體" w:hAnsi="標楷體" w:hint="eastAsia"/>
        </w:rPr>
        <w:t>。</w:t>
      </w:r>
    </w:p>
    <w:p w:rsidR="00560019" w:rsidRPr="000E4B92" w:rsidRDefault="00560019" w:rsidP="00560019">
      <w:pPr>
        <w:pStyle w:val="a6"/>
        <w:spacing w:line="400" w:lineRule="exact"/>
        <w:ind w:leftChars="0" w:left="960"/>
        <w:rPr>
          <w:rFonts w:eastAsia="標楷體"/>
        </w:rPr>
      </w:pPr>
    </w:p>
    <w:p w:rsidR="00560019" w:rsidRPr="000E4B92" w:rsidRDefault="00560019" w:rsidP="0025226A">
      <w:pPr>
        <w:pStyle w:val="a6"/>
        <w:numPr>
          <w:ilvl w:val="0"/>
          <w:numId w:val="24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560019" w:rsidRPr="000E4B92" w:rsidRDefault="00560019" w:rsidP="0025226A">
      <w:pPr>
        <w:pStyle w:val="a6"/>
        <w:numPr>
          <w:ilvl w:val="0"/>
          <w:numId w:val="9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每日巡視動物舍，需特別留意有無異常情況。</w:t>
      </w:r>
    </w:p>
    <w:p w:rsidR="00560019" w:rsidRPr="000E4B92" w:rsidRDefault="00560019" w:rsidP="0025226A">
      <w:pPr>
        <w:pStyle w:val="a6"/>
        <w:numPr>
          <w:ilvl w:val="0"/>
          <w:numId w:val="9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如遇緊急異常時，通知本動物舍負責人及總務處營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560019" w:rsidRPr="000E4B92" w:rsidRDefault="00560019" w:rsidP="0025226A">
      <w:pPr>
        <w:pStyle w:val="a6"/>
        <w:numPr>
          <w:ilvl w:val="0"/>
          <w:numId w:val="9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若非緊急異常，</w:t>
      </w:r>
      <w:r w:rsidRPr="000E4B92">
        <w:rPr>
          <w:rFonts w:eastAsia="標楷體" w:hint="eastAsia"/>
        </w:rPr>
        <w:t>通知</w:t>
      </w:r>
      <w:r w:rsidRPr="000E4B92">
        <w:rPr>
          <w:rFonts w:eastAsia="標楷體"/>
        </w:rPr>
        <w:t>動物舍負責人</w:t>
      </w:r>
      <w:r w:rsidRPr="007D6522">
        <w:rPr>
          <w:rFonts w:eastAsia="標楷體" w:hint="eastAsia"/>
        </w:rPr>
        <w:t>或動物試驗場（</w:t>
      </w:r>
      <w:r w:rsidRPr="007D6522">
        <w:rPr>
          <w:rFonts w:eastAsia="標楷體"/>
        </w:rPr>
        <w:t>分機</w:t>
      </w:r>
      <w:r w:rsidRPr="007D6522">
        <w:rPr>
          <w:rFonts w:eastAsia="標楷體"/>
        </w:rPr>
        <w:t>75</w:t>
      </w:r>
      <w:r w:rsidRPr="007D6522">
        <w:rPr>
          <w:rFonts w:eastAsia="標楷體" w:hint="eastAsia"/>
        </w:rPr>
        <w:t>21</w:t>
      </w:r>
      <w:r w:rsidRPr="007D6522">
        <w:rPr>
          <w:rFonts w:eastAsia="標楷體" w:hint="eastAsia"/>
        </w:rPr>
        <w:t>）</w:t>
      </w:r>
      <w:r w:rsidRPr="000E4B92">
        <w:rPr>
          <w:rFonts w:eastAsia="標楷體"/>
        </w:rPr>
        <w:t>處理。</w:t>
      </w:r>
    </w:p>
    <w:p w:rsidR="00560019" w:rsidRDefault="00560019" w:rsidP="0025226A">
      <w:pPr>
        <w:pStyle w:val="a6"/>
        <w:numPr>
          <w:ilvl w:val="0"/>
          <w:numId w:val="9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動物舍管理人員於處理完畢後，需填寫動物舍異常狀況記錄表。</w:t>
      </w:r>
    </w:p>
    <w:p w:rsidR="00BB495B" w:rsidRPr="000E4B92" w:rsidRDefault="00BB495B" w:rsidP="0025226A">
      <w:pPr>
        <w:pStyle w:val="a6"/>
        <w:numPr>
          <w:ilvl w:val="0"/>
          <w:numId w:val="9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:rsidR="00560019" w:rsidRPr="000E4B92" w:rsidRDefault="00560019" w:rsidP="00560019">
      <w:pPr>
        <w:spacing w:line="400" w:lineRule="exact"/>
        <w:rPr>
          <w:rFonts w:eastAsia="標楷體"/>
        </w:rPr>
      </w:pPr>
    </w:p>
    <w:p w:rsidR="00560019" w:rsidRPr="000E4B92" w:rsidRDefault="00560019" w:rsidP="0025226A">
      <w:pPr>
        <w:pStyle w:val="a6"/>
        <w:numPr>
          <w:ilvl w:val="0"/>
          <w:numId w:val="24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 w:hint="eastAsia"/>
        </w:rPr>
        <w:t>附錄：</w:t>
      </w:r>
    </w:p>
    <w:p w:rsidR="00560019" w:rsidRPr="00522A0B" w:rsidRDefault="00560019" w:rsidP="00560019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使用人之動物舍異常記錄表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</w:t>
      </w:r>
      <w:r w:rsidR="00B1590E">
        <w:rPr>
          <w:rFonts w:eastAsia="標楷體" w:hint="eastAsia"/>
        </w:rPr>
        <w:t>3</w:t>
      </w:r>
      <w:r w:rsidRPr="000E4B92">
        <w:rPr>
          <w:rFonts w:eastAsia="標楷體" w:hint="eastAsia"/>
        </w:rPr>
        <w:t>-T01</w:t>
      </w:r>
    </w:p>
    <w:p w:rsidR="00560019" w:rsidRPr="000E4B92" w:rsidRDefault="00560019" w:rsidP="00560019">
      <w:pPr>
        <w:pStyle w:val="a6"/>
        <w:spacing w:line="400" w:lineRule="exact"/>
        <w:ind w:firstLineChars="200" w:firstLine="480"/>
        <w:rPr>
          <w:rFonts w:eastAsia="標楷體"/>
        </w:rPr>
      </w:pPr>
    </w:p>
    <w:p w:rsidR="00560019" w:rsidRPr="00435130" w:rsidRDefault="00560019" w:rsidP="0025226A">
      <w:pPr>
        <w:pStyle w:val="a6"/>
        <w:numPr>
          <w:ilvl w:val="0"/>
          <w:numId w:val="24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560019" w:rsidRPr="00435130" w:rsidRDefault="00560019" w:rsidP="0025226A">
      <w:pPr>
        <w:pStyle w:val="a6"/>
        <w:numPr>
          <w:ilvl w:val="0"/>
          <w:numId w:val="27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60019" w:rsidRPr="00C055F3" w:rsidRDefault="00560019" w:rsidP="0025226A">
      <w:pPr>
        <w:pStyle w:val="a6"/>
        <w:numPr>
          <w:ilvl w:val="0"/>
          <w:numId w:val="27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560019" w:rsidRDefault="00D16160" w:rsidP="00560019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</w:rPr>
      </w:pPr>
      <w:hyperlink r:id="rId16" w:history="1">
        <w:r w:rsidR="00560019" w:rsidRPr="00BA0722">
          <w:rPr>
            <w:rStyle w:val="ae"/>
            <w:rFonts w:eastAsia="標楷體"/>
          </w:rPr>
          <w:t>http://animal.coa.gov.tw/html/index_04_3_1.html</w:t>
        </w:r>
      </w:hyperlink>
    </w:p>
    <w:p w:rsidR="00BB495B" w:rsidRDefault="00BB495B" w:rsidP="00BB495B">
      <w:pPr>
        <w:adjustRightInd w:val="0"/>
        <w:snapToGrid w:val="0"/>
        <w:spacing w:line="400" w:lineRule="exact"/>
        <w:ind w:firstLineChars="177" w:firstLine="425"/>
        <w:rPr>
          <w:rFonts w:eastAsia="標楷體"/>
          <w:lang w:eastAsia="zh-HK"/>
        </w:rPr>
      </w:pPr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三</w:t>
      </w:r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:rsidR="00BB495B" w:rsidRDefault="00BB495B" w:rsidP="00BB495B">
      <w:pPr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hyperlink r:id="rId17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</w:p>
    <w:p w:rsidR="00BB495B" w:rsidRPr="00BB495B" w:rsidRDefault="00BB495B" w:rsidP="0056001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:rsidR="00560019" w:rsidRPr="00435130" w:rsidRDefault="00560019" w:rsidP="0056001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</w:p>
    <w:p w:rsidR="00560019" w:rsidRPr="000E4B92" w:rsidRDefault="00560019" w:rsidP="00560019">
      <w:pPr>
        <w:spacing w:line="420" w:lineRule="exact"/>
      </w:pPr>
    </w:p>
    <w:p w:rsidR="00560019" w:rsidRDefault="00560019" w:rsidP="00560019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sz w:val="36"/>
          <w:szCs w:val="36"/>
        </w:rPr>
        <w:sectPr w:rsidR="00560019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0019" w:rsidRPr="0028421C" w:rsidRDefault="00560019" w:rsidP="00E35A15">
      <w:pPr>
        <w:pStyle w:val="1"/>
        <w:tabs>
          <w:tab w:val="left" w:pos="8789"/>
        </w:tabs>
        <w:spacing w:beforeLines="50" w:afterLines="5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59323136"/>
      <w:bookmarkStart w:id="12" w:name="_Toc459336268"/>
      <w:bookmarkStart w:id="13" w:name="_Toc498355058"/>
      <w:r w:rsidRPr="000E4B92">
        <w:rPr>
          <w:rFonts w:eastAsia="標楷體" w:hint="eastAsia"/>
          <w:sz w:val="36"/>
          <w:szCs w:val="36"/>
        </w:rPr>
        <w:lastRenderedPageBreak/>
        <w:t>動</w:t>
      </w:r>
      <w:r w:rsidRPr="001B3643">
        <w:rPr>
          <w:rFonts w:eastAsia="標楷體" w:hint="eastAsia"/>
          <w:sz w:val="36"/>
          <w:szCs w:val="36"/>
        </w:rPr>
        <w:t>物房異常處理紀錄表</w:t>
      </w:r>
      <w:bookmarkEnd w:id="11"/>
      <w:bookmarkEnd w:id="12"/>
      <w:bookmarkEnd w:id="13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560019" w:rsidRPr="000E4B92" w:rsidTr="00560019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0019" w:rsidRPr="000E4B92" w:rsidRDefault="00560019" w:rsidP="00560019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:rsidR="00560019" w:rsidRPr="000E4B92" w:rsidRDefault="00560019" w:rsidP="005600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0019" w:rsidRPr="000E4B92" w:rsidRDefault="00560019" w:rsidP="00560019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:rsidR="00560019" w:rsidRPr="000E4B92" w:rsidRDefault="00560019" w:rsidP="005600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0019" w:rsidRPr="000E4B92" w:rsidTr="00560019">
        <w:trPr>
          <w:trHeight w:val="374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異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常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事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件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敘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:rsidR="00560019" w:rsidRPr="000E4B92" w:rsidRDefault="00560019" w:rsidP="005600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0019" w:rsidRPr="000E4B92" w:rsidTr="00560019">
        <w:trPr>
          <w:trHeight w:val="381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處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理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進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度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與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結</w:t>
            </w:r>
          </w:p>
          <w:p w:rsidR="00560019" w:rsidRPr="000E4B92" w:rsidRDefault="00560019" w:rsidP="00560019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:rsidR="00560019" w:rsidRPr="000E4B92" w:rsidRDefault="00560019" w:rsidP="005600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0019" w:rsidRPr="000E4B92" w:rsidTr="00560019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0019" w:rsidRPr="000E4B92" w:rsidRDefault="00560019" w:rsidP="00560019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:rsidR="00560019" w:rsidRPr="000E4B92" w:rsidRDefault="00560019" w:rsidP="005600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0019" w:rsidRPr="000E4B92" w:rsidRDefault="00560019" w:rsidP="00560019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處理人</w:t>
            </w:r>
            <w:r w:rsidRPr="000E4B92">
              <w:rPr>
                <w:rFonts w:eastAsia="標楷體"/>
              </w:rPr>
              <w:t>員</w:t>
            </w:r>
          </w:p>
        </w:tc>
        <w:tc>
          <w:tcPr>
            <w:tcW w:w="4057" w:type="dxa"/>
            <w:vAlign w:val="center"/>
          </w:tcPr>
          <w:p w:rsidR="00560019" w:rsidRPr="000E4B92" w:rsidRDefault="00560019" w:rsidP="00560019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:rsidR="00560019" w:rsidRPr="000E4B92" w:rsidRDefault="00560019" w:rsidP="00560019"/>
    <w:p w:rsidR="00560019" w:rsidRDefault="00560019" w:rsidP="00560019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sz w:val="36"/>
          <w:szCs w:val="36"/>
        </w:rPr>
        <w:sectPr w:rsidR="00560019" w:rsidSect="007C11BC">
          <w:headerReference w:type="default" r:id="rId19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A65C83" w:rsidRPr="00805340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4" w:name="_Toc498355059"/>
      <w:r w:rsidRPr="000E4B92">
        <w:rPr>
          <w:rFonts w:eastAsia="標楷體" w:hint="eastAsia"/>
          <w:sz w:val="36"/>
          <w:szCs w:val="36"/>
        </w:rPr>
        <w:lastRenderedPageBreak/>
        <w:t>實驗動物疼痛評估及用藥通則</w:t>
      </w:r>
      <w:bookmarkEnd w:id="14"/>
    </w:p>
    <w:p w:rsidR="00E35A15" w:rsidRDefault="00E35A15" w:rsidP="00E35A15">
      <w:pPr>
        <w:pStyle w:val="a6"/>
        <w:spacing w:line="400" w:lineRule="exact"/>
        <w:ind w:leftChars="0" w:left="482"/>
        <w:rPr>
          <w:rFonts w:eastAsia="標楷體"/>
        </w:rPr>
      </w:pPr>
    </w:p>
    <w:p w:rsidR="00271C3E" w:rsidRPr="001B3643" w:rsidRDefault="00271C3E" w:rsidP="0025226A">
      <w:pPr>
        <w:pStyle w:val="a6"/>
        <w:numPr>
          <w:ilvl w:val="0"/>
          <w:numId w:val="4"/>
        </w:numPr>
        <w:spacing w:line="400" w:lineRule="exact"/>
        <w:ind w:leftChars="0" w:left="482" w:hanging="482"/>
        <w:rPr>
          <w:rFonts w:eastAsia="標楷體"/>
        </w:rPr>
      </w:pPr>
      <w:r w:rsidRPr="001B3643">
        <w:rPr>
          <w:rFonts w:eastAsia="標楷體"/>
        </w:rPr>
        <w:t>目的：</w:t>
      </w:r>
    </w:p>
    <w:p w:rsidR="00A65C83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Times New Roman" w:eastAsia="標楷體" w:hAnsi="Times New Roman"/>
        </w:rPr>
      </w:pPr>
      <w:r w:rsidRPr="000E4B92">
        <w:rPr>
          <w:rFonts w:ascii="Times New Roman" w:eastAsia="標楷體" w:hAnsi="Times New Roman" w:hint="eastAsia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:rsidR="00FD37EF" w:rsidRPr="000E4B92" w:rsidRDefault="00FD37EF" w:rsidP="006B1AED">
      <w:pPr>
        <w:pStyle w:val="a3"/>
        <w:spacing w:line="400" w:lineRule="exact"/>
        <w:ind w:leftChars="0" w:left="0"/>
        <w:rPr>
          <w:rFonts w:ascii="Comic Sans MS" w:eastAsia="標楷體" w:hAnsi="標楷體"/>
        </w:rPr>
      </w:pPr>
    </w:p>
    <w:p w:rsidR="00A65C83" w:rsidRPr="000E4B92" w:rsidRDefault="00A65C83" w:rsidP="0025226A">
      <w:pPr>
        <w:pStyle w:val="a6"/>
        <w:numPr>
          <w:ilvl w:val="0"/>
          <w:numId w:val="4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A65C83" w:rsidRDefault="006812CA" w:rsidP="00A65C83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進行試驗之實驗</w:t>
      </w:r>
      <w:r w:rsidR="001D313F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:rsidR="00FD37EF" w:rsidRPr="000E4B92" w:rsidRDefault="00FD37EF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:rsidR="002C08C9" w:rsidRPr="000E4B92" w:rsidRDefault="002C08C9" w:rsidP="0025226A">
      <w:pPr>
        <w:pStyle w:val="a6"/>
        <w:numPr>
          <w:ilvl w:val="0"/>
          <w:numId w:val="4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9F59D9" w:rsidRDefault="006812CA" w:rsidP="0025226A">
      <w:pPr>
        <w:pStyle w:val="a6"/>
        <w:numPr>
          <w:ilvl w:val="0"/>
          <w:numId w:val="5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辨認疼痛與焦慮</w:t>
      </w:r>
      <w:r w:rsidR="002C08C9" w:rsidRPr="000E4B92">
        <w:rPr>
          <w:rFonts w:ascii="Comic Sans MS" w:eastAsia="標楷體" w:hAnsi="標楷體" w:hint="eastAsia"/>
        </w:rPr>
        <w:t>：</w:t>
      </w:r>
      <w:r w:rsidRPr="000E4B92">
        <w:rPr>
          <w:rFonts w:eastAsia="標楷體" w:hint="eastAsia"/>
        </w:rPr>
        <w:t>應監控動物的疼痛與焦慮來判定侵擾動物的狀況、程序及程度。相關人員需有能力區別正常與異常的動物行為，評估動物是否處於疼痛或焦慮。</w:t>
      </w:r>
    </w:p>
    <w:p w:rsidR="002C08C9" w:rsidRPr="000E4B92" w:rsidRDefault="006812CA" w:rsidP="009F59D9">
      <w:pPr>
        <w:pStyle w:val="a6"/>
        <w:spacing w:afterLines="50" w:after="180"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Lethargy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reluctance to move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活動力降低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Abnormal posture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Hunched</w:t>
            </w:r>
            <w:r w:rsidRPr="000E4B92">
              <w:rPr>
                <w:rFonts w:eastAsia="標楷體" w:hint="eastAsia"/>
              </w:rPr>
              <w:t xml:space="preserve"> </w:t>
            </w:r>
            <w:proofErr w:type="gramStart"/>
            <w:r w:rsidR="001D313F" w:rsidRPr="000E4B92">
              <w:rPr>
                <w:rFonts w:eastAsia="標楷體" w:hint="eastAsia"/>
              </w:rPr>
              <w:t>拱</w:t>
            </w:r>
            <w:r w:rsidRPr="000E4B92">
              <w:rPr>
                <w:rFonts w:eastAsia="標楷體" w:hint="eastAsia"/>
              </w:rPr>
              <w:t>背</w:t>
            </w:r>
            <w:proofErr w:type="gramEnd"/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Restlessness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pacing, constant motion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踱步、持續運動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Self-mutilation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biting, scratching</w:t>
            </w:r>
            <w:r w:rsidRPr="000E4B92">
              <w:rPr>
                <w:rFonts w:eastAsia="標楷體" w:hint="eastAsia"/>
              </w:rPr>
              <w:t>咬，抓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Vocalization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squeaking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抓取動物時發出叫聲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Aggression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</w:t>
            </w:r>
            <w:proofErr w:type="gramStart"/>
            <w:r w:rsidRPr="000E4B92">
              <w:rPr>
                <w:rFonts w:eastAsia="標楷體" w:hint="eastAsia"/>
              </w:rPr>
              <w:t>時</w:t>
            </w:r>
            <w:r w:rsidR="008A67C5" w:rsidRPr="000E4B92">
              <w:rPr>
                <w:rFonts w:eastAsia="標楷體" w:hint="eastAsia"/>
              </w:rPr>
              <w:t>啄</w:t>
            </w:r>
            <w:r w:rsidRPr="000E4B92">
              <w:rPr>
                <w:rFonts w:eastAsia="標楷體" w:hint="eastAsia"/>
              </w:rPr>
              <w:t>人</w:t>
            </w:r>
            <w:proofErr w:type="gramEnd"/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Guarding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attempting to move away or protect painful area</w:t>
            </w:r>
          </w:p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試圖逃脫或保護疼痛的區域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Lack of Grooming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ruffled or greasy fur coat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毛髮粗</w:t>
            </w:r>
            <w:r w:rsidR="001D313F" w:rsidRPr="000E4B92">
              <w:rPr>
                <w:rFonts w:eastAsia="標楷體" w:hint="eastAsia"/>
              </w:rPr>
              <w:t>糙</w:t>
            </w:r>
            <w:r w:rsidRPr="000E4B92">
              <w:rPr>
                <w:rFonts w:eastAsia="標楷體" w:hint="eastAsia"/>
              </w:rPr>
              <w:t>或油膩</w:t>
            </w:r>
          </w:p>
        </w:tc>
      </w:tr>
      <w:tr w:rsidR="000E4B92" w:rsidRPr="00BB495B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BB495B" w:rsidRDefault="008A67C5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BB495B">
              <w:rPr>
                <w:rFonts w:eastAsia="標楷體"/>
              </w:rPr>
              <w:t>Poor appetite</w:t>
            </w:r>
            <w:r w:rsidRPr="00BB495B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:rsidR="001D313F" w:rsidRPr="00BB495B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BB495B">
              <w:rPr>
                <w:rFonts w:eastAsia="標楷體" w:hint="eastAsia"/>
              </w:rPr>
              <w:t>l</w:t>
            </w:r>
            <w:r w:rsidRPr="00BB495B">
              <w:rPr>
                <w:rFonts w:eastAsia="標楷體"/>
              </w:rPr>
              <w:t>oss of &gt;</w:t>
            </w:r>
            <w:r w:rsidRPr="00BB495B">
              <w:rPr>
                <w:rFonts w:eastAsia="標楷體" w:hint="eastAsia"/>
              </w:rPr>
              <w:t xml:space="preserve"> 3</w:t>
            </w:r>
            <w:r w:rsidRPr="00BB495B">
              <w:rPr>
                <w:rFonts w:eastAsia="標楷體"/>
              </w:rPr>
              <w:t xml:space="preserve">0% of pre-operative </w:t>
            </w:r>
            <w:r w:rsidRPr="00BB495B">
              <w:rPr>
                <w:rFonts w:eastAsia="標楷體" w:hint="eastAsia"/>
              </w:rPr>
              <w:t>feed intake</w:t>
            </w:r>
          </w:p>
          <w:p w:rsidR="006812CA" w:rsidRPr="00BB495B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BB495B">
              <w:rPr>
                <w:rFonts w:eastAsia="標楷體" w:hint="eastAsia"/>
              </w:rPr>
              <w:t>與術前</w:t>
            </w:r>
            <w:proofErr w:type="gramEnd"/>
            <w:r w:rsidRPr="00BB495B">
              <w:rPr>
                <w:rFonts w:eastAsia="標楷體" w:hint="eastAsia"/>
              </w:rPr>
              <w:t>相較，</w:t>
            </w:r>
            <w:proofErr w:type="gramStart"/>
            <w:r w:rsidRPr="00BB495B">
              <w:rPr>
                <w:rFonts w:eastAsia="標楷體" w:hint="eastAsia"/>
              </w:rPr>
              <w:t>採</w:t>
            </w:r>
            <w:proofErr w:type="gramEnd"/>
            <w:r w:rsidRPr="00BB495B">
              <w:rPr>
                <w:rFonts w:eastAsia="標楷體" w:hint="eastAsia"/>
              </w:rPr>
              <w:t>食降低</w:t>
            </w:r>
            <w:r w:rsidRPr="00BB495B">
              <w:rPr>
                <w:rFonts w:eastAsia="標楷體" w:hint="eastAsia"/>
              </w:rPr>
              <w:t>30</w:t>
            </w:r>
            <w:r w:rsidRPr="00BB495B">
              <w:rPr>
                <w:rFonts w:eastAsia="標楷體" w:hint="eastAsia"/>
              </w:rPr>
              <w:t>％以上</w:t>
            </w:r>
          </w:p>
        </w:tc>
      </w:tr>
      <w:tr w:rsidR="000E4B92" w:rsidRPr="00BB495B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BB495B" w:rsidRDefault="008A67C5" w:rsidP="0025226A">
            <w:pPr>
              <w:widowControl/>
              <w:numPr>
                <w:ilvl w:val="0"/>
                <w:numId w:val="19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BB495B">
              <w:rPr>
                <w:rFonts w:eastAsia="標楷體"/>
              </w:rPr>
              <w:t>Weight loss</w:t>
            </w:r>
            <w:r w:rsidRPr="00BB495B">
              <w:rPr>
                <w:rFonts w:eastAsia="標楷體" w:hint="eastAsia"/>
              </w:rPr>
              <w:t xml:space="preserve"> </w:t>
            </w:r>
            <w:r w:rsidRPr="00BB495B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:rsidR="008A67C5" w:rsidRPr="00BB495B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BB495B">
              <w:rPr>
                <w:rFonts w:eastAsia="標楷體"/>
              </w:rPr>
              <w:t>loss of &gt;10% of pre-operative body weight</w:t>
            </w:r>
            <w:r w:rsidRPr="00BB495B">
              <w:rPr>
                <w:rFonts w:eastAsia="標楷體" w:hint="eastAsia"/>
              </w:rPr>
              <w:t xml:space="preserve"> </w:t>
            </w:r>
          </w:p>
          <w:p w:rsidR="006812CA" w:rsidRPr="00BB495B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BB495B">
              <w:rPr>
                <w:rFonts w:eastAsia="標楷體" w:hint="eastAsia"/>
              </w:rPr>
              <w:t>與術前</w:t>
            </w:r>
            <w:proofErr w:type="gramEnd"/>
            <w:r w:rsidRPr="00BB495B">
              <w:rPr>
                <w:rFonts w:eastAsia="標楷體" w:hint="eastAsia"/>
              </w:rPr>
              <w:t>相較，體重降低</w:t>
            </w:r>
            <w:r w:rsidRPr="00BB495B">
              <w:rPr>
                <w:rFonts w:eastAsia="標楷體" w:hint="eastAsia"/>
              </w:rPr>
              <w:t>10</w:t>
            </w:r>
            <w:r w:rsidRPr="00BB495B">
              <w:rPr>
                <w:rFonts w:eastAsia="標楷體" w:hint="eastAsia"/>
              </w:rPr>
              <w:t>％以上</w:t>
            </w:r>
          </w:p>
        </w:tc>
      </w:tr>
    </w:tbl>
    <w:p w:rsidR="009F59D9" w:rsidRPr="00BB495B" w:rsidRDefault="009F59D9" w:rsidP="009F59D9">
      <w:pPr>
        <w:pStyle w:val="a6"/>
        <w:spacing w:afterLines="50" w:after="180" w:line="400" w:lineRule="exact"/>
        <w:ind w:leftChars="0" w:left="960"/>
        <w:rPr>
          <w:rFonts w:ascii="標楷體" w:eastAsia="標楷體" w:hAnsi="標楷體"/>
          <w:color w:val="000000" w:themeColor="text1"/>
          <w:lang w:eastAsia="zh-HK"/>
        </w:rPr>
      </w:pPr>
      <w:r w:rsidRPr="00BB495B">
        <w:rPr>
          <w:rFonts w:ascii="標楷體" w:eastAsia="標楷體" w:hAnsi="標楷體" w:cs="微軟正黑體" w:hint="eastAsia"/>
          <w:kern w:val="0"/>
        </w:rPr>
        <w:t>疼痛與痛苦時不同物種動物的臨床症狀，</w:t>
      </w:r>
      <w:r w:rsidRPr="00BB495B">
        <w:rPr>
          <w:rFonts w:ascii="標楷體" w:eastAsia="標楷體" w:hAnsi="標楷體" w:cs="微軟正黑體" w:hint="eastAsia"/>
          <w:kern w:val="0"/>
          <w:lang w:eastAsia="zh-HK"/>
        </w:rPr>
        <w:t>如下表: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878"/>
        <w:gridCol w:w="7790"/>
      </w:tblGrid>
      <w:tr w:rsidR="009F59D9" w:rsidTr="009F59D9">
        <w:tc>
          <w:tcPr>
            <w:tcW w:w="878" w:type="dxa"/>
          </w:tcPr>
          <w:p w:rsidR="009F59D9" w:rsidRPr="00BB495B" w:rsidRDefault="009F59D9" w:rsidP="009F59D9">
            <w:pPr>
              <w:pStyle w:val="a6"/>
              <w:spacing w:afterLines="50" w:after="180"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  <w:lang w:eastAsia="zh-HK"/>
              </w:rPr>
              <w:t>豬</w:t>
            </w:r>
          </w:p>
        </w:tc>
        <w:tc>
          <w:tcPr>
            <w:tcW w:w="7790" w:type="dxa"/>
          </w:tcPr>
          <w:p w:rsidR="009F59D9" w:rsidRPr="00BB495B" w:rsidRDefault="009F59D9" w:rsidP="0025226A">
            <w:pPr>
              <w:pStyle w:val="a6"/>
              <w:numPr>
                <w:ilvl w:val="0"/>
                <w:numId w:val="29"/>
              </w:numPr>
              <w:ind w:leftChars="0" w:left="461" w:hanging="283"/>
              <w:rPr>
                <w:rFonts w:ascii="標楷體" w:eastAsia="標楷體" w:hAnsi="標楷體" w:cs="微軟正黑體"/>
                <w:kern w:val="0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呈現整體行為舉止的改變、社交行為改變、步態和姿勢改變、躲在窩裡、不願走動。</w:t>
            </w:r>
          </w:p>
          <w:p w:rsidR="009F59D9" w:rsidRPr="00BB495B" w:rsidRDefault="009F59D9" w:rsidP="0025226A">
            <w:pPr>
              <w:pStyle w:val="a6"/>
              <w:numPr>
                <w:ilvl w:val="0"/>
                <w:numId w:val="29"/>
              </w:numPr>
              <w:ind w:leftChars="0" w:left="461" w:hanging="283"/>
              <w:rPr>
                <w:rFonts w:ascii="標楷體" w:eastAsia="標楷體" w:hAnsi="標楷體" w:cs="微軟正黑體"/>
                <w:kern w:val="0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被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抓取時豬容易</w:t>
            </w:r>
            <w:proofErr w:type="gramEnd"/>
            <w:r w:rsidRPr="00BB495B">
              <w:rPr>
                <w:rFonts w:ascii="標楷體" w:eastAsia="標楷體" w:hAnsi="標楷體" w:cs="微軟正黑體" w:hint="eastAsia"/>
                <w:kern w:val="0"/>
              </w:rPr>
              <w:t>尖叫並企圖逃跑，疼痛會使其反應更劇烈或甚至具有攻擊性。</w:t>
            </w:r>
          </w:p>
          <w:p w:rsidR="009F59D9" w:rsidRPr="00BB495B" w:rsidRDefault="009F59D9" w:rsidP="0025226A">
            <w:pPr>
              <w:pStyle w:val="a6"/>
              <w:numPr>
                <w:ilvl w:val="0"/>
                <w:numId w:val="29"/>
              </w:numPr>
              <w:ind w:leftChars="0" w:left="461" w:hanging="283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觸碰疼痛部位時發出尖叫，中度疼痛時活動力下降，食欲下降、對於熟悉的人員的反應改變。</w:t>
            </w:r>
          </w:p>
        </w:tc>
      </w:tr>
    </w:tbl>
    <w:p w:rsidR="009F59D9" w:rsidRPr="009F59D9" w:rsidRDefault="009F59D9" w:rsidP="009F59D9">
      <w:pPr>
        <w:pStyle w:val="a6"/>
        <w:spacing w:beforeLines="50" w:before="180" w:afterLines="50" w:after="180" w:line="400" w:lineRule="exact"/>
        <w:ind w:leftChars="0" w:left="960"/>
        <w:rPr>
          <w:rFonts w:eastAsia="標楷體"/>
        </w:rPr>
      </w:pPr>
    </w:p>
    <w:p w:rsidR="002C08C9" w:rsidRPr="000E4B92" w:rsidRDefault="006812CA" w:rsidP="0025226A">
      <w:pPr>
        <w:pStyle w:val="a6"/>
        <w:numPr>
          <w:ilvl w:val="0"/>
          <w:numId w:val="5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lastRenderedPageBreak/>
        <w:t>實驗造成之疼痛及焦慮分級表（</w:t>
      </w:r>
      <w:r w:rsidRPr="000E4B92">
        <w:rPr>
          <w:rFonts w:eastAsia="標楷體" w:hint="eastAsia"/>
        </w:rPr>
        <w:t>USDA Pain Levels</w:t>
      </w:r>
      <w:r w:rsidRPr="000E4B92"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965"/>
        <w:gridCol w:w="1530"/>
        <w:gridCol w:w="1806"/>
        <w:gridCol w:w="2200"/>
        <w:gridCol w:w="2167"/>
      </w:tblGrid>
      <w:tr w:rsidR="000E4B92" w:rsidRPr="000E4B92" w:rsidTr="009F59D9">
        <w:tc>
          <w:tcPr>
            <w:tcW w:w="965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B</w:t>
            </w:r>
          </w:p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C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2200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D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2167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E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E</w:t>
            </w:r>
          </w:p>
        </w:tc>
      </w:tr>
      <w:tr w:rsidR="000E4B92" w:rsidRPr="000E4B92" w:rsidTr="009F59D9">
        <w:tc>
          <w:tcPr>
            <w:tcW w:w="965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說明</w:t>
            </w:r>
          </w:p>
        </w:tc>
        <w:tc>
          <w:tcPr>
            <w:tcW w:w="1530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僅繁殖</w:t>
            </w:r>
            <w:proofErr w:type="gramStart"/>
            <w:r w:rsidRPr="000E4B92">
              <w:rPr>
                <w:rFonts w:eastAsia="標楷體" w:hint="eastAsia"/>
              </w:rPr>
              <w:t>代養無實驗</w:t>
            </w:r>
            <w:proofErr w:type="gramEnd"/>
            <w:r w:rsidRPr="000E4B92">
              <w:rPr>
                <w:rFonts w:eastAsia="標楷體" w:hint="eastAsia"/>
              </w:rPr>
              <w:t>進行</w:t>
            </w:r>
          </w:p>
        </w:tc>
        <w:tc>
          <w:tcPr>
            <w:tcW w:w="1806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輕微疼痛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不需用藥緩解</w:t>
            </w:r>
          </w:p>
        </w:tc>
        <w:tc>
          <w:tcPr>
            <w:tcW w:w="2200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有用藥緩解</w:t>
            </w:r>
          </w:p>
        </w:tc>
        <w:tc>
          <w:tcPr>
            <w:tcW w:w="2167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無用藥緩解</w:t>
            </w:r>
          </w:p>
        </w:tc>
      </w:tr>
      <w:tr w:rsidR="000E4B92" w:rsidRPr="000E4B92" w:rsidTr="009F59D9">
        <w:tc>
          <w:tcPr>
            <w:tcW w:w="965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實例</w:t>
            </w:r>
          </w:p>
        </w:tc>
        <w:tc>
          <w:tcPr>
            <w:tcW w:w="1530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</w:p>
        </w:tc>
        <w:tc>
          <w:tcPr>
            <w:tcW w:w="1806" w:type="dxa"/>
          </w:tcPr>
          <w:p w:rsidR="00321E5A" w:rsidRPr="000E4B92" w:rsidRDefault="00321E5A" w:rsidP="0025226A">
            <w:pPr>
              <w:widowControl/>
              <w:numPr>
                <w:ilvl w:val="0"/>
                <w:numId w:val="20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保定、秤重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0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注射、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血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0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人道安樂死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0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不會造成動物生理狀況明顯改變之動物試驗</w:t>
            </w:r>
          </w:p>
        </w:tc>
        <w:tc>
          <w:tcPr>
            <w:tcW w:w="2200" w:type="dxa"/>
          </w:tcPr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穿刺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樣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存活與非存活性手術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食慾喪失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皮膚創傷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結膜炎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角膜水腫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1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傳染病誘發</w:t>
            </w:r>
          </w:p>
        </w:tc>
        <w:tc>
          <w:tcPr>
            <w:tcW w:w="2167" w:type="dxa"/>
          </w:tcPr>
          <w:p w:rsidR="00321E5A" w:rsidRPr="000E4B92" w:rsidRDefault="00321E5A" w:rsidP="0025226A">
            <w:pPr>
              <w:widowControl/>
              <w:numPr>
                <w:ilvl w:val="0"/>
                <w:numId w:val="22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毒性試驗、微生物試驗或腫瘤試驗導致動物重病或瀕死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2"/>
              </w:numPr>
              <w:spacing w:line="320" w:lineRule="exact"/>
              <w:ind w:leftChars="23" w:left="415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禁水</w:t>
            </w:r>
            <w:proofErr w:type="gramEnd"/>
            <w:r w:rsidRPr="000E4B92">
              <w:rPr>
                <w:rFonts w:eastAsia="標楷體" w:hint="eastAsia"/>
              </w:rPr>
              <w:t>、禁食時間過長</w:t>
            </w:r>
          </w:p>
          <w:p w:rsidR="00321E5A" w:rsidRPr="000E4B92" w:rsidRDefault="00321E5A" w:rsidP="0025226A">
            <w:pPr>
              <w:widowControl/>
              <w:numPr>
                <w:ilvl w:val="0"/>
                <w:numId w:val="22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不人道安樂死</w:t>
            </w:r>
          </w:p>
        </w:tc>
      </w:tr>
      <w:tr w:rsidR="000E4B92" w:rsidRPr="000E4B92" w:rsidTr="009F59D9">
        <w:tc>
          <w:tcPr>
            <w:tcW w:w="965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規範</w:t>
            </w:r>
          </w:p>
        </w:tc>
        <w:tc>
          <w:tcPr>
            <w:tcW w:w="1530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1806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2200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應遵守麻醉及鎮痛藥品</w:t>
            </w:r>
            <w:r w:rsidR="001D313F" w:rsidRPr="000E4B92">
              <w:rPr>
                <w:rFonts w:eastAsia="標楷體" w:hint="eastAsia"/>
              </w:rPr>
              <w:t>正確</w:t>
            </w:r>
            <w:r w:rsidRPr="000E4B92">
              <w:rPr>
                <w:rFonts w:eastAsia="標楷體" w:hint="eastAsia"/>
              </w:rPr>
              <w:t>使用規範</w:t>
            </w:r>
          </w:p>
        </w:tc>
        <w:tc>
          <w:tcPr>
            <w:tcW w:w="2167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:rsidR="009F59D9" w:rsidRPr="00BB495B" w:rsidRDefault="009F59D9" w:rsidP="009F59D9">
      <w:pPr>
        <w:spacing w:beforeLines="50" w:before="180" w:afterLines="50" w:after="180" w:line="400" w:lineRule="exact"/>
        <w:ind w:firstLineChars="200" w:firstLine="480"/>
        <w:rPr>
          <w:rFonts w:ascii="標楷體" w:eastAsia="標楷體" w:hAnsi="標楷體" w:cs="微軟正黑體"/>
          <w:kern w:val="0"/>
        </w:rPr>
      </w:pPr>
    </w:p>
    <w:p w:rsidR="009F59D9" w:rsidRPr="00BB495B" w:rsidRDefault="009F59D9" w:rsidP="009F59D9">
      <w:pPr>
        <w:spacing w:beforeLines="50" w:before="180" w:afterLines="50" w:after="180" w:line="400" w:lineRule="exact"/>
        <w:ind w:firstLineChars="200" w:firstLine="480"/>
        <w:rPr>
          <w:rFonts w:ascii="標楷體" w:eastAsia="標楷體" w:hAnsi="標楷體" w:cs="微軟正黑體"/>
          <w:kern w:val="0"/>
        </w:rPr>
      </w:pPr>
      <w:r w:rsidRPr="00BB495B">
        <w:rPr>
          <w:rFonts w:ascii="標楷體" w:eastAsia="標楷體" w:hAnsi="標楷體" w:cs="微軟正黑體" w:hint="eastAsia"/>
          <w:kern w:val="0"/>
        </w:rPr>
        <w:t>(</w:t>
      </w:r>
      <w:r w:rsidRPr="00BB495B">
        <w:rPr>
          <w:rFonts w:ascii="標楷體" w:eastAsia="標楷體" w:hAnsi="標楷體" w:cs="微軟正黑體" w:hint="eastAsia"/>
          <w:kern w:val="0"/>
          <w:lang w:eastAsia="zh-HK"/>
        </w:rPr>
        <w:t>三</w:t>
      </w:r>
      <w:r w:rsidRPr="00BB495B">
        <w:rPr>
          <w:rFonts w:ascii="標楷體" w:eastAsia="標楷體" w:hAnsi="標楷體" w:cs="微軟正黑體" w:hint="eastAsia"/>
          <w:kern w:val="0"/>
        </w:rPr>
        <w:t>)依據疼痛強度之藥物處理</w:t>
      </w:r>
    </w:p>
    <w:tbl>
      <w:tblPr>
        <w:tblStyle w:val="12"/>
        <w:tblW w:w="0" w:type="auto"/>
        <w:tblInd w:w="960" w:type="dxa"/>
        <w:tblLook w:val="04A0" w:firstRow="1" w:lastRow="0" w:firstColumn="1" w:lastColumn="0" w:noHBand="0" w:noVBand="1"/>
      </w:tblPr>
      <w:tblGrid>
        <w:gridCol w:w="1303"/>
        <w:gridCol w:w="7365"/>
      </w:tblGrid>
      <w:tr w:rsidR="009F59D9" w:rsidRPr="00BB495B" w:rsidTr="009F59D9">
        <w:tc>
          <w:tcPr>
            <w:tcW w:w="1303" w:type="dxa"/>
          </w:tcPr>
          <w:p w:rsidR="009F59D9" w:rsidRPr="00BB495B" w:rsidRDefault="009F59D9" w:rsidP="009F59D9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疼痛強度</w:t>
            </w:r>
          </w:p>
        </w:tc>
        <w:tc>
          <w:tcPr>
            <w:tcW w:w="7365" w:type="dxa"/>
          </w:tcPr>
          <w:p w:rsidR="009F59D9" w:rsidRPr="00BB495B" w:rsidRDefault="009F59D9" w:rsidP="009F59D9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止</w:t>
            </w:r>
            <w:r w:rsidRPr="00BB495B">
              <w:rPr>
                <w:rFonts w:ascii="標楷體" w:eastAsia="標楷體" w:hAnsi="標楷體" w:cs="TTD2D2o03"/>
                <w:kern w:val="0"/>
              </w:rPr>
              <w:t xml:space="preserve">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痛</w:t>
            </w:r>
            <w:r w:rsidRPr="00BB495B">
              <w:rPr>
                <w:rFonts w:ascii="標楷體" w:eastAsia="標楷體" w:hAnsi="標楷體" w:cs="TTD2D2o05"/>
                <w:kern w:val="0"/>
              </w:rPr>
              <w:t xml:space="preserve">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方</w:t>
            </w:r>
            <w:r w:rsidRPr="00BB495B">
              <w:rPr>
                <w:rFonts w:ascii="標楷體" w:eastAsia="標楷體" w:hAnsi="標楷體" w:cs="TTD2D2o00"/>
                <w:kern w:val="0"/>
              </w:rPr>
              <w:t xml:space="preserve">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式</w:t>
            </w:r>
          </w:p>
        </w:tc>
      </w:tr>
      <w:tr w:rsidR="009F59D9" w:rsidRPr="00BB495B" w:rsidTr="009F59D9">
        <w:tc>
          <w:tcPr>
            <w:tcW w:w="1303" w:type="dxa"/>
          </w:tcPr>
          <w:p w:rsidR="009F59D9" w:rsidRPr="00BB495B" w:rsidRDefault="009F59D9" w:rsidP="009F59D9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低</w:t>
            </w:r>
          </w:p>
        </w:tc>
        <w:tc>
          <w:tcPr>
            <w:tcW w:w="7365" w:type="dxa"/>
          </w:tcPr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1.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單一止痛劑的治療</w:t>
            </w:r>
          </w:p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2.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非類固醇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抗炎劑</w:t>
            </w:r>
            <w:proofErr w:type="gramEnd"/>
            <w:r w:rsidRPr="00BB495B">
              <w:rPr>
                <w:rFonts w:ascii="標楷體" w:eastAsia="標楷體" w:hAnsi="標楷體" w:cs="TTD2D2o03" w:hint="eastAsia"/>
                <w:kern w:val="0"/>
              </w:rPr>
              <w:t>（</w:t>
            </w:r>
            <w:r w:rsidRPr="00BB495B">
              <w:rPr>
                <w:rFonts w:ascii="標楷體" w:eastAsia="標楷體" w:hAnsi="標楷體" w:cs="TTE23DD130t00"/>
                <w:kern w:val="0"/>
              </w:rPr>
              <w:t>NSAIDs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）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局部麻醉劑浸潤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類鴉片混合型作用劑</w:t>
            </w:r>
            <w:r w:rsidRPr="00BB495B">
              <w:rPr>
                <w:rFonts w:ascii="標楷體" w:eastAsia="標楷體" w:hAnsi="標楷體" w:cs="TTE23DD130t00"/>
                <w:kern w:val="0"/>
              </w:rPr>
              <w:t>-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拮抗劑</w:t>
            </w:r>
            <w:proofErr w:type="gramEnd"/>
            <w:r w:rsidRPr="00BB495B">
              <w:rPr>
                <w:rFonts w:ascii="標楷體" w:eastAsia="標楷體" w:hAnsi="標楷體" w:cs="TTD2D2o03" w:hint="eastAsia"/>
                <w:kern w:val="0"/>
              </w:rPr>
              <w:t>（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如</w:t>
            </w:r>
            <w:proofErr w:type="spellStart"/>
            <w:r w:rsidRPr="00BB495B">
              <w:rPr>
                <w:rFonts w:ascii="標楷體" w:eastAsia="標楷體" w:hAnsi="標楷體" w:cs="TTE23DD130t00"/>
                <w:kern w:val="0"/>
              </w:rPr>
              <w:t>butorphanol</w:t>
            </w:r>
            <w:proofErr w:type="spellEnd"/>
            <w:r w:rsidRPr="00BB495B">
              <w:rPr>
                <w:rFonts w:ascii="標楷體" w:eastAsia="標楷體" w:hAnsi="標楷體" w:cs="TTE23DD130t00"/>
                <w:kern w:val="0"/>
              </w:rPr>
              <w:t>, buprenorphine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）</w:t>
            </w:r>
          </w:p>
        </w:tc>
      </w:tr>
      <w:tr w:rsidR="009F59D9" w:rsidRPr="00BB495B" w:rsidTr="009F59D9">
        <w:tc>
          <w:tcPr>
            <w:tcW w:w="1303" w:type="dxa"/>
          </w:tcPr>
          <w:p w:rsidR="009F59D9" w:rsidRPr="00BB495B" w:rsidRDefault="009F59D9" w:rsidP="009F59D9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中</w:t>
            </w:r>
          </w:p>
        </w:tc>
        <w:tc>
          <w:tcPr>
            <w:tcW w:w="7365" w:type="dxa"/>
          </w:tcPr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1.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評估整合止痛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（</w:t>
            </w:r>
            <w:r w:rsidRPr="00BB495B">
              <w:rPr>
                <w:rFonts w:ascii="標楷體" w:eastAsia="標楷體" w:hAnsi="標楷體" w:cs="TTE23DD130t00"/>
                <w:kern w:val="0"/>
              </w:rPr>
              <w:t>multimodal analgesia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）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模式</w:t>
            </w:r>
          </w:p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2.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非類固醇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抗炎劑</w:t>
            </w:r>
            <w:proofErr w:type="gramEnd"/>
            <w:r w:rsidRPr="00BB495B">
              <w:rPr>
                <w:rFonts w:ascii="標楷體" w:eastAsia="標楷體" w:hAnsi="標楷體" w:cs="微軟正黑體" w:hint="eastAsia"/>
                <w:kern w:val="0"/>
              </w:rPr>
              <w:t>合併局部麻醉劑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類鴉片混合型作用劑</w:t>
            </w:r>
            <w:r w:rsidRPr="00BB495B">
              <w:rPr>
                <w:rFonts w:ascii="標楷體" w:eastAsia="標楷體" w:hAnsi="標楷體" w:cs="TTE23DD130t00"/>
                <w:kern w:val="0"/>
              </w:rPr>
              <w:t>-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拮抗劑</w:t>
            </w:r>
            <w:proofErr w:type="gramEnd"/>
            <w:r w:rsidRPr="00BB495B">
              <w:rPr>
                <w:rFonts w:ascii="標楷體" w:eastAsia="標楷體" w:hAnsi="標楷體" w:cs="TTD2D2o03" w:hint="eastAsia"/>
                <w:kern w:val="0"/>
              </w:rPr>
              <w:t>（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如</w:t>
            </w:r>
            <w:r w:rsidRPr="00BB495B">
              <w:rPr>
                <w:rFonts w:ascii="標楷體" w:eastAsia="標楷體" w:hAnsi="標楷體" w:cs="TTE23DD130t00"/>
                <w:kern w:val="0"/>
              </w:rPr>
              <w:t>buprenorphine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）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TTE23DD130t00"/>
                <w:kern w:val="0"/>
              </w:rPr>
              <w:t>Tramadol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TTE23DD130t00" w:hint="eastAsia"/>
                <w:kern w:val="0"/>
              </w:rPr>
              <w:t>α</w:t>
            </w:r>
            <w:r w:rsidRPr="00BB495B">
              <w:rPr>
                <w:rFonts w:ascii="標楷體" w:eastAsia="標楷體" w:hAnsi="標楷體" w:cs="TTE23DD130t00"/>
                <w:kern w:val="0"/>
                <w:sz w:val="16"/>
                <w:szCs w:val="16"/>
              </w:rPr>
              <w:t>2</w:t>
            </w:r>
            <w:r w:rsidRPr="00BB495B">
              <w:rPr>
                <w:rFonts w:ascii="標楷體" w:eastAsia="標楷體" w:hAnsi="標楷體" w:cs="TTE23DD130t00"/>
                <w:kern w:val="0"/>
              </w:rPr>
              <w:t>-agonists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TTE23DD130t00"/>
                <w:kern w:val="0"/>
              </w:rPr>
              <w:t>NMDA antagonists</w:t>
            </w:r>
          </w:p>
        </w:tc>
      </w:tr>
      <w:tr w:rsidR="009F59D9" w:rsidRPr="00BB495B" w:rsidTr="009F59D9">
        <w:tc>
          <w:tcPr>
            <w:tcW w:w="1303" w:type="dxa"/>
          </w:tcPr>
          <w:p w:rsidR="009F59D9" w:rsidRPr="00BB495B" w:rsidRDefault="009F59D9" w:rsidP="009F59D9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微軟正黑體" w:hint="eastAsia"/>
                <w:kern w:val="0"/>
              </w:rPr>
              <w:t>高</w:t>
            </w:r>
          </w:p>
        </w:tc>
        <w:tc>
          <w:tcPr>
            <w:tcW w:w="7365" w:type="dxa"/>
          </w:tcPr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1.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建議整合止痛模式</w:t>
            </w:r>
          </w:p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 w:cs="微軟正黑體"/>
                <w:kern w:val="0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2. </w:t>
            </w:r>
            <w:r w:rsidRPr="00BB495B">
              <w:rPr>
                <w:rFonts w:ascii="標楷體" w:eastAsia="標楷體" w:hAnsi="標楷體" w:cs="TTE23DD130t00" w:hint="eastAsia"/>
                <w:kern w:val="0"/>
              </w:rPr>
              <w:t>μ</w:t>
            </w:r>
            <w:r w:rsidRPr="00BB495B">
              <w:rPr>
                <w:rFonts w:ascii="標楷體" w:eastAsia="標楷體" w:hAnsi="標楷體" w:cs="TTE23DD130t00"/>
                <w:kern w:val="0"/>
              </w:rPr>
              <w:t>-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類鴉片作用劑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（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如</w:t>
            </w:r>
            <w:r w:rsidRPr="00BB495B">
              <w:rPr>
                <w:rFonts w:ascii="標楷體" w:eastAsia="標楷體" w:hAnsi="標楷體" w:cs="TTE23DD130t00"/>
                <w:kern w:val="0"/>
              </w:rPr>
              <w:t xml:space="preserve">morphine, hydromorphone, </w:t>
            </w:r>
            <w:proofErr w:type="spellStart"/>
            <w:r w:rsidRPr="00BB495B">
              <w:rPr>
                <w:rFonts w:ascii="標楷體" w:eastAsia="標楷體" w:hAnsi="標楷體" w:cs="TTE23DD130t00"/>
                <w:kern w:val="0"/>
              </w:rPr>
              <w:t>fentanyl,methadone</w:t>
            </w:r>
            <w:proofErr w:type="spellEnd"/>
            <w:r w:rsidRPr="00BB495B">
              <w:rPr>
                <w:rFonts w:ascii="標楷體" w:eastAsia="標楷體" w:hAnsi="標楷體" w:cs="TTD2D2o03" w:hint="eastAsia"/>
                <w:kern w:val="0"/>
              </w:rPr>
              <w:t>）</w:t>
            </w:r>
            <w:r w:rsidRPr="00BB495B">
              <w:rPr>
                <w:rFonts w:ascii="標楷體" w:eastAsia="標楷體" w:hAnsi="標楷體" w:cs="TTE23DD130t00"/>
                <w:kern w:val="0"/>
              </w:rPr>
              <w:t>,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合併使用一至二種下列藥物</w:t>
            </w:r>
            <w:r w:rsidRPr="00BB495B">
              <w:rPr>
                <w:rFonts w:ascii="標楷體" w:eastAsia="標楷體" w:hAnsi="標楷體" w:cs="TTD2D2o02" w:hint="eastAsia"/>
                <w:kern w:val="0"/>
              </w:rPr>
              <w:t>：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非類固醇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抗炎劑</w:t>
            </w:r>
            <w:proofErr w:type="gramEnd"/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局部麻醉劑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TTE23DD130t00" w:hint="eastAsia"/>
                <w:kern w:val="0"/>
              </w:rPr>
              <w:t>α</w:t>
            </w:r>
            <w:r w:rsidRPr="00BB495B">
              <w:rPr>
                <w:rFonts w:ascii="標楷體" w:eastAsia="標楷體" w:hAnsi="標楷體" w:cs="TTE23DD130t00"/>
                <w:kern w:val="0"/>
                <w:sz w:val="16"/>
                <w:szCs w:val="16"/>
              </w:rPr>
              <w:t>2</w:t>
            </w:r>
            <w:r w:rsidRPr="00BB495B">
              <w:rPr>
                <w:rFonts w:ascii="標楷體" w:eastAsia="標楷體" w:hAnsi="標楷體" w:cs="TTE23DD130t00"/>
                <w:kern w:val="0"/>
              </w:rPr>
              <w:t>-agonists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TTE23DD130t00"/>
                <w:kern w:val="0"/>
              </w:rPr>
              <w:t>NMDA antagonists</w:t>
            </w:r>
            <w:r w:rsidRPr="00BB495B">
              <w:rPr>
                <w:rFonts w:ascii="標楷體" w:eastAsia="標楷體" w:hAnsi="標楷體" w:cs="TTD2D2o00" w:hint="eastAsia"/>
                <w:kern w:val="0"/>
              </w:rPr>
              <w:t>、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抗痙攣劑</w:t>
            </w:r>
          </w:p>
          <w:p w:rsidR="009F59D9" w:rsidRPr="00BB495B" w:rsidRDefault="009F59D9" w:rsidP="009F59D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BB495B">
              <w:rPr>
                <w:rFonts w:ascii="標楷體" w:eastAsia="標楷體" w:hAnsi="標楷體" w:cs="TTE23DD130t00"/>
                <w:kern w:val="0"/>
              </w:rPr>
              <w:t xml:space="preserve">3. </w:t>
            </w:r>
            <w:r w:rsidRPr="00BB495B">
              <w:rPr>
                <w:rFonts w:ascii="標楷體" w:eastAsia="標楷體" w:hAnsi="標楷體" w:cs="微軟正黑體" w:hint="eastAsia"/>
                <w:kern w:val="0"/>
              </w:rPr>
              <w:t>進階治療方式</w:t>
            </w:r>
            <w:r w:rsidRPr="00BB495B">
              <w:rPr>
                <w:rFonts w:ascii="標楷體" w:eastAsia="標楷體" w:hAnsi="標楷體" w:cs="TTD2D2o02" w:hint="eastAsia"/>
                <w:kern w:val="0"/>
              </w:rPr>
              <w:t>：</w:t>
            </w:r>
            <w:proofErr w:type="gramStart"/>
            <w:r w:rsidRPr="00BB495B">
              <w:rPr>
                <w:rFonts w:ascii="標楷體" w:eastAsia="標楷體" w:hAnsi="標楷體" w:cs="微軟正黑體" w:hint="eastAsia"/>
                <w:kern w:val="0"/>
              </w:rPr>
              <w:t>硬膜外</w:t>
            </w:r>
            <w:proofErr w:type="gramEnd"/>
            <w:r w:rsidRPr="00BB495B">
              <w:rPr>
                <w:rFonts w:ascii="標楷體" w:eastAsia="標楷體" w:hAnsi="標楷體" w:cs="微軟正黑體" w:hint="eastAsia"/>
                <w:kern w:val="0"/>
              </w:rPr>
              <w:t>止痛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（</w:t>
            </w:r>
            <w:r w:rsidRPr="00BB495B">
              <w:rPr>
                <w:rFonts w:ascii="標楷體" w:eastAsia="標楷體" w:hAnsi="標楷體" w:cs="TTE23DD130t00"/>
                <w:kern w:val="0"/>
              </w:rPr>
              <w:t>epidural analgesia</w:t>
            </w:r>
            <w:r w:rsidRPr="00BB495B">
              <w:rPr>
                <w:rFonts w:ascii="標楷體" w:eastAsia="標楷體" w:hAnsi="標楷體" w:cs="TTD2D2o03" w:hint="eastAsia"/>
                <w:kern w:val="0"/>
              </w:rPr>
              <w:t>）</w:t>
            </w:r>
          </w:p>
        </w:tc>
      </w:tr>
    </w:tbl>
    <w:p w:rsidR="009F59D9" w:rsidRPr="00BB495B" w:rsidRDefault="009F59D9" w:rsidP="009F59D9">
      <w:pPr>
        <w:spacing w:beforeLines="50" w:before="180" w:afterLines="50" w:after="180" w:line="400" w:lineRule="exact"/>
        <w:ind w:left="960"/>
        <w:rPr>
          <w:rFonts w:eastAsia="標楷體"/>
          <w:color w:val="000000" w:themeColor="text1"/>
        </w:rPr>
      </w:pPr>
      <w:r w:rsidRPr="00BB495B">
        <w:rPr>
          <w:rFonts w:eastAsia="標楷體" w:hint="eastAsia"/>
        </w:rPr>
        <w:t>豬（</w:t>
      </w:r>
      <w:r w:rsidRPr="00BB495B">
        <w:rPr>
          <w:rFonts w:eastAsia="標楷體"/>
        </w:rPr>
        <w:t>SWINE</w:t>
      </w:r>
      <w:r w:rsidRPr="00BB495B">
        <w:rPr>
          <w:rFonts w:eastAsia="標楷體" w:hint="eastAsia"/>
        </w:rPr>
        <w:t>）</w:t>
      </w:r>
      <w:proofErr w:type="gramStart"/>
      <w:r w:rsidRPr="00BB495B">
        <w:rPr>
          <w:rFonts w:eastAsia="標楷體" w:hint="eastAsia"/>
        </w:rPr>
        <w:t>鎮靜、</w:t>
      </w:r>
      <w:proofErr w:type="gramEnd"/>
      <w:r w:rsidRPr="00BB495B">
        <w:rPr>
          <w:rFonts w:eastAsia="標楷體" w:hint="eastAsia"/>
        </w:rPr>
        <w:t>麻醉及止痛藥物參考劑量表</w:t>
      </w:r>
    </w:p>
    <w:tbl>
      <w:tblPr>
        <w:tblW w:w="10276" w:type="dxa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425"/>
        <w:gridCol w:w="1985"/>
        <w:gridCol w:w="2409"/>
        <w:gridCol w:w="851"/>
        <w:gridCol w:w="3827"/>
      </w:tblGrid>
      <w:tr w:rsidR="009F59D9" w:rsidRPr="001A2E70" w:rsidTr="001A2E70">
        <w:trPr>
          <w:trHeight w:val="126"/>
        </w:trPr>
        <w:tc>
          <w:tcPr>
            <w:tcW w:w="120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jc w:val="center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藥</w:t>
            </w:r>
            <w:r w:rsidRPr="00BB495B">
              <w:rPr>
                <w:sz w:val="18"/>
                <w:szCs w:val="18"/>
              </w:rPr>
              <w:t xml:space="preserve"> </w:t>
            </w:r>
            <w:r w:rsidRPr="00BB495B">
              <w:rPr>
                <w:rFonts w:hint="eastAsia"/>
                <w:sz w:val="18"/>
                <w:szCs w:val="18"/>
              </w:rPr>
              <w:t>劑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jc w:val="center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劑</w:t>
            </w:r>
            <w:r w:rsidRPr="00BB495B">
              <w:rPr>
                <w:sz w:val="18"/>
                <w:szCs w:val="18"/>
              </w:rPr>
              <w:t xml:space="preserve"> </w:t>
            </w:r>
            <w:r w:rsidRPr="00BB495B">
              <w:rPr>
                <w:rFonts w:hint="eastAsia"/>
                <w:sz w:val="18"/>
                <w:szCs w:val="18"/>
              </w:rPr>
              <w:t>量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jc w:val="center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投藥方</w:t>
            </w:r>
            <w:r w:rsidRPr="00BB495B">
              <w:rPr>
                <w:rFonts w:hint="eastAsia"/>
                <w:sz w:val="18"/>
                <w:szCs w:val="18"/>
              </w:rPr>
              <w:lastRenderedPageBreak/>
              <w:t>式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jc w:val="center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lastRenderedPageBreak/>
              <w:t>備</w:t>
            </w:r>
            <w:r w:rsidRPr="00BB495B">
              <w:rPr>
                <w:sz w:val="18"/>
                <w:szCs w:val="18"/>
              </w:rPr>
              <w:t xml:space="preserve"> </w:t>
            </w:r>
            <w:proofErr w:type="gramStart"/>
            <w:r w:rsidRPr="00BB495B">
              <w:rPr>
                <w:rFonts w:hint="eastAsia"/>
                <w:sz w:val="18"/>
                <w:szCs w:val="18"/>
              </w:rPr>
              <w:t>註</w:t>
            </w:r>
            <w:proofErr w:type="gramEnd"/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1A2E70" w:rsidTr="009F59D9">
        <w:trPr>
          <w:trHeight w:val="126"/>
        </w:trPr>
        <w:tc>
          <w:tcPr>
            <w:tcW w:w="10276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color w:val="FF0000"/>
                <w:sz w:val="18"/>
                <w:szCs w:val="18"/>
              </w:rPr>
            </w:pPr>
            <w:r w:rsidRPr="00BB495B">
              <w:rPr>
                <w:rFonts w:hint="eastAsia"/>
                <w:color w:val="FF0000"/>
                <w:sz w:val="18"/>
                <w:szCs w:val="18"/>
              </w:rPr>
              <w:t>動物保定</w:t>
            </w:r>
            <w:r w:rsidRPr="00BB495B">
              <w:rPr>
                <w:color w:val="FF0000"/>
                <w:sz w:val="18"/>
                <w:szCs w:val="18"/>
              </w:rPr>
              <w:t>/</w:t>
            </w:r>
            <w:r w:rsidRPr="00BB495B">
              <w:rPr>
                <w:rFonts w:hint="eastAsia"/>
                <w:color w:val="FF0000"/>
                <w:sz w:val="18"/>
                <w:szCs w:val="18"/>
              </w:rPr>
              <w:t>鎮靜</w:t>
            </w:r>
            <w:r w:rsidRPr="00BB495B">
              <w:rPr>
                <w:color w:val="FF0000"/>
                <w:sz w:val="18"/>
                <w:szCs w:val="18"/>
              </w:rPr>
              <w:t>/</w:t>
            </w:r>
            <w:r w:rsidRPr="00BB495B">
              <w:rPr>
                <w:rFonts w:hint="eastAsia"/>
                <w:color w:val="FF0000"/>
                <w:sz w:val="18"/>
                <w:szCs w:val="18"/>
              </w:rPr>
              <w:t>麻醉前給藥：進行注射、投藥、引起動物焦慮、低疼痛的實驗步驟或短時間保定時使用</w:t>
            </w:r>
            <w:r w:rsidRPr="00BB495B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Atropine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0.05mg/kg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SC,IM </w:t>
            </w:r>
          </w:p>
        </w:tc>
      </w:tr>
      <w:tr w:rsidR="009F59D9" w:rsidRPr="00BB495B" w:rsidTr="001A2E70">
        <w:trPr>
          <w:trHeight w:val="26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Diazepam(</w:t>
            </w:r>
            <w:proofErr w:type="spellStart"/>
            <w:r w:rsidRPr="00BB495B">
              <w:rPr>
                <w:sz w:val="18"/>
                <w:szCs w:val="18"/>
              </w:rPr>
              <w:t>Valium</w:t>
            </w:r>
            <w:r w:rsidRPr="00BB495B">
              <w:rPr>
                <w:sz w:val="12"/>
                <w:szCs w:val="12"/>
              </w:rPr>
              <w:t>TM</w:t>
            </w:r>
            <w:proofErr w:type="spellEnd"/>
            <w:r w:rsidRPr="00BB495B">
              <w:rPr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0.5-10mg/kg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0.44-2mg/kg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IV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Acetylpromazine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1.1-2.2mg/kg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Xylazine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2mg/kg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Midazolam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0.1-0.5mg/kg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IM,IV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Terazol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>,</w:t>
            </w:r>
            <w:proofErr w:type="spellStart"/>
            <w:r w:rsidRPr="00BB495B">
              <w:rPr>
                <w:sz w:val="18"/>
                <w:szCs w:val="18"/>
              </w:rPr>
              <w:t>Zoletil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5-7mg/kg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9F59D9">
        <w:trPr>
          <w:trHeight w:val="126"/>
        </w:trPr>
        <w:tc>
          <w:tcPr>
            <w:tcW w:w="10276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color w:val="FF0000"/>
                <w:sz w:val="18"/>
                <w:szCs w:val="18"/>
              </w:rPr>
            </w:pPr>
            <w:r w:rsidRPr="00BB495B">
              <w:rPr>
                <w:rFonts w:hint="eastAsia"/>
                <w:color w:val="FF0000"/>
                <w:sz w:val="18"/>
                <w:szCs w:val="18"/>
              </w:rPr>
              <w:t>動物麻醉：進行侵略性實驗步驟、外科手術、或其他引起動物疼痛的步驟時使用</w:t>
            </w:r>
            <w:r w:rsidRPr="00BB495B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Thiopental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6.6-30mg/kg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IV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前</w:t>
            </w:r>
            <w:r w:rsidRPr="00BB495B">
              <w:rPr>
                <w:sz w:val="18"/>
                <w:szCs w:val="18"/>
              </w:rPr>
              <w:t>1/2</w:t>
            </w:r>
            <w:r w:rsidRPr="00BB495B">
              <w:rPr>
                <w:rFonts w:hint="eastAsia"/>
                <w:sz w:val="18"/>
                <w:szCs w:val="18"/>
              </w:rPr>
              <w:t>劑量迅速注射</w:t>
            </w:r>
            <w:r w:rsidRPr="00BB495B">
              <w:rPr>
                <w:sz w:val="18"/>
                <w:szCs w:val="18"/>
              </w:rPr>
              <w:t xml:space="preserve">, </w:t>
            </w:r>
            <w:r w:rsidRPr="00BB495B">
              <w:rPr>
                <w:rFonts w:hint="eastAsia"/>
                <w:sz w:val="18"/>
                <w:szCs w:val="18"/>
              </w:rPr>
              <w:t>後</w:t>
            </w:r>
            <w:r w:rsidRPr="00BB495B">
              <w:rPr>
                <w:sz w:val="18"/>
                <w:szCs w:val="18"/>
              </w:rPr>
              <w:t>1/2</w:t>
            </w:r>
            <w:r w:rsidRPr="00BB495B">
              <w:rPr>
                <w:rFonts w:hint="eastAsia"/>
                <w:sz w:val="18"/>
                <w:szCs w:val="18"/>
              </w:rPr>
              <w:t>劑量緩慢注射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Pentobarbital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20-40mg/kg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IV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前</w:t>
            </w:r>
            <w:r w:rsidRPr="00BB495B">
              <w:rPr>
                <w:sz w:val="18"/>
                <w:szCs w:val="18"/>
              </w:rPr>
              <w:t>1/2</w:t>
            </w:r>
            <w:r w:rsidRPr="00BB495B">
              <w:rPr>
                <w:rFonts w:hint="eastAsia"/>
                <w:sz w:val="18"/>
                <w:szCs w:val="18"/>
              </w:rPr>
              <w:t>劑量迅速注射</w:t>
            </w:r>
            <w:r w:rsidRPr="00BB495B">
              <w:rPr>
                <w:sz w:val="18"/>
                <w:szCs w:val="18"/>
              </w:rPr>
              <w:t xml:space="preserve">, </w:t>
            </w:r>
            <w:r w:rsidRPr="00BB495B">
              <w:rPr>
                <w:rFonts w:hint="eastAsia"/>
                <w:sz w:val="18"/>
                <w:szCs w:val="18"/>
              </w:rPr>
              <w:t>後</w:t>
            </w:r>
            <w:r w:rsidRPr="00BB495B">
              <w:rPr>
                <w:sz w:val="18"/>
                <w:szCs w:val="18"/>
              </w:rPr>
              <w:t>1/2</w:t>
            </w:r>
            <w:r w:rsidRPr="00BB495B">
              <w:rPr>
                <w:rFonts w:hint="eastAsia"/>
                <w:sz w:val="18"/>
                <w:szCs w:val="18"/>
              </w:rPr>
              <w:t>劑量緩慢注射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40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Ketamine/</w:t>
            </w:r>
            <w:proofErr w:type="spellStart"/>
            <w:r w:rsidRPr="00BB495B">
              <w:rPr>
                <w:sz w:val="18"/>
                <w:szCs w:val="18"/>
              </w:rPr>
              <w:t>Xylazine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先注射</w:t>
            </w:r>
            <w:r w:rsidRPr="00BB495B">
              <w:rPr>
                <w:sz w:val="18"/>
                <w:szCs w:val="18"/>
              </w:rPr>
              <w:t>2mg/kg X , 5-10</w:t>
            </w:r>
            <w:r w:rsidRPr="00BB495B">
              <w:rPr>
                <w:rFonts w:hint="eastAsia"/>
                <w:sz w:val="18"/>
                <w:szCs w:val="18"/>
              </w:rPr>
              <w:t>分鐘後注射</w:t>
            </w:r>
            <w:r w:rsidRPr="00BB495B">
              <w:rPr>
                <w:sz w:val="18"/>
                <w:szCs w:val="18"/>
              </w:rPr>
              <w:t xml:space="preserve">20mg/kg K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IV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1A2E70" w:rsidP="001A2E70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1.Yohim</w:t>
            </w:r>
            <w:r w:rsidR="009F59D9" w:rsidRPr="00BB495B">
              <w:rPr>
                <w:sz w:val="18"/>
                <w:szCs w:val="18"/>
              </w:rPr>
              <w:t>bine(1mg/</w:t>
            </w:r>
            <w:proofErr w:type="spellStart"/>
            <w:r w:rsidR="009F59D9" w:rsidRPr="00BB495B">
              <w:rPr>
                <w:sz w:val="18"/>
                <w:szCs w:val="18"/>
              </w:rPr>
              <w:t>kgIV</w:t>
            </w:r>
            <w:proofErr w:type="spellEnd"/>
            <w:r w:rsidR="009F59D9" w:rsidRPr="00BB495B">
              <w:rPr>
                <w:sz w:val="18"/>
                <w:szCs w:val="18"/>
              </w:rPr>
              <w:t>)</w:t>
            </w:r>
            <w:r w:rsidR="009F59D9" w:rsidRPr="00BB495B">
              <w:rPr>
                <w:rFonts w:hint="eastAsia"/>
                <w:sz w:val="18"/>
                <w:szCs w:val="18"/>
              </w:rPr>
              <w:t>為</w:t>
            </w:r>
            <w:proofErr w:type="spellStart"/>
            <w:r w:rsidR="009F59D9" w:rsidRPr="00BB495B">
              <w:rPr>
                <w:sz w:val="18"/>
                <w:szCs w:val="18"/>
              </w:rPr>
              <w:t>Xylazine</w:t>
            </w:r>
            <w:proofErr w:type="spellEnd"/>
            <w:proofErr w:type="gramStart"/>
            <w:r w:rsidR="009F59D9" w:rsidRPr="00BB495B">
              <w:rPr>
                <w:rFonts w:hint="eastAsia"/>
                <w:sz w:val="18"/>
                <w:szCs w:val="18"/>
              </w:rPr>
              <w:t>結抗劑</w:t>
            </w:r>
            <w:proofErr w:type="gramEnd"/>
            <w:r w:rsidR="009F59D9" w:rsidRPr="00BB495B">
              <w:rPr>
                <w:sz w:val="18"/>
                <w:szCs w:val="18"/>
              </w:rPr>
              <w:t xml:space="preserve"> </w:t>
            </w:r>
          </w:p>
          <w:p w:rsidR="009F59D9" w:rsidRPr="00BB495B" w:rsidRDefault="001A2E70" w:rsidP="001A2E70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2.</w:t>
            </w:r>
            <w:r w:rsidRPr="00BB495B">
              <w:rPr>
                <w:rFonts w:hint="eastAsia"/>
                <w:sz w:val="18"/>
                <w:szCs w:val="18"/>
                <w:lang w:eastAsia="zh-HK"/>
              </w:rPr>
              <w:t>如</w:t>
            </w:r>
            <w:r w:rsidR="009F59D9" w:rsidRPr="00BB495B">
              <w:rPr>
                <w:rFonts w:hint="eastAsia"/>
                <w:sz w:val="18"/>
                <w:szCs w:val="18"/>
              </w:rPr>
              <w:t>需追加劑量</w:t>
            </w:r>
            <w:r w:rsidR="009F59D9" w:rsidRPr="00BB495B">
              <w:rPr>
                <w:sz w:val="18"/>
                <w:szCs w:val="18"/>
              </w:rPr>
              <w:t xml:space="preserve">, </w:t>
            </w:r>
            <w:r w:rsidR="009F59D9" w:rsidRPr="00BB495B">
              <w:rPr>
                <w:rFonts w:hint="eastAsia"/>
                <w:sz w:val="18"/>
                <w:szCs w:val="18"/>
              </w:rPr>
              <w:t>使用</w:t>
            </w:r>
            <w:r w:rsidR="009F59D9" w:rsidRPr="00BB495B">
              <w:rPr>
                <w:sz w:val="18"/>
                <w:szCs w:val="18"/>
              </w:rPr>
              <w:t xml:space="preserve">1-2mg/kg ketamine IV, </w:t>
            </w:r>
            <w:r w:rsidR="009F59D9" w:rsidRPr="00BB495B">
              <w:rPr>
                <w:rFonts w:hint="eastAsia"/>
                <w:sz w:val="18"/>
                <w:szCs w:val="18"/>
              </w:rPr>
              <w:t>或</w:t>
            </w:r>
            <w:r w:rsidR="009F59D9" w:rsidRPr="00BB495B">
              <w:rPr>
                <w:sz w:val="18"/>
                <w:szCs w:val="18"/>
              </w:rPr>
              <w:t>1/3-1/4</w:t>
            </w:r>
            <w:r w:rsidR="009F59D9" w:rsidRPr="00BB495B">
              <w:rPr>
                <w:rFonts w:hint="eastAsia"/>
                <w:sz w:val="18"/>
                <w:szCs w:val="18"/>
              </w:rPr>
              <w:t>原劑量</w:t>
            </w:r>
            <w:r w:rsidR="009F59D9" w:rsidRPr="00BB495B">
              <w:rPr>
                <w:sz w:val="18"/>
                <w:szCs w:val="18"/>
              </w:rPr>
              <w:t xml:space="preserve">Ketamine IM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</w:p>
        </w:tc>
      </w:tr>
      <w:tr w:rsidR="009F59D9" w:rsidRPr="00BB495B" w:rsidTr="001A2E70">
        <w:trPr>
          <w:trHeight w:val="26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Ketamine/</w:t>
            </w:r>
            <w:proofErr w:type="spellStart"/>
            <w:r w:rsidRPr="00BB495B">
              <w:rPr>
                <w:sz w:val="18"/>
                <w:szCs w:val="18"/>
              </w:rPr>
              <w:t>Medetomidine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先注射</w:t>
            </w:r>
            <w:r w:rsidRPr="00BB495B">
              <w:rPr>
                <w:sz w:val="18"/>
                <w:szCs w:val="18"/>
              </w:rPr>
              <w:t>0.2mg/kg M, 5-10</w:t>
            </w:r>
            <w:r w:rsidRPr="00BB495B">
              <w:rPr>
                <w:rFonts w:hint="eastAsia"/>
                <w:sz w:val="18"/>
                <w:szCs w:val="18"/>
              </w:rPr>
              <w:t>分鐘後注射</w:t>
            </w:r>
            <w:r w:rsidRPr="00BB495B">
              <w:rPr>
                <w:sz w:val="18"/>
                <w:szCs w:val="18"/>
              </w:rPr>
              <w:t xml:space="preserve">10mg/kg K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Atipamezole</w:t>
            </w:r>
            <w:proofErr w:type="spellEnd"/>
            <w:r w:rsidRPr="00BB495B">
              <w:rPr>
                <w:sz w:val="18"/>
                <w:szCs w:val="18"/>
              </w:rPr>
              <w:t>(1mg/</w:t>
            </w:r>
            <w:proofErr w:type="spellStart"/>
            <w:r w:rsidRPr="00BB495B">
              <w:rPr>
                <w:sz w:val="18"/>
                <w:szCs w:val="18"/>
              </w:rPr>
              <w:t>kgIV</w:t>
            </w:r>
            <w:proofErr w:type="spellEnd"/>
            <w:r w:rsidRPr="00BB495B">
              <w:rPr>
                <w:sz w:val="18"/>
                <w:szCs w:val="18"/>
              </w:rPr>
              <w:t xml:space="preserve">) </w:t>
            </w:r>
            <w:r w:rsidRPr="00BB495B">
              <w:rPr>
                <w:rFonts w:hint="eastAsia"/>
                <w:sz w:val="18"/>
                <w:szCs w:val="18"/>
              </w:rPr>
              <w:t>為</w:t>
            </w:r>
            <w:proofErr w:type="spellStart"/>
            <w:r w:rsidRPr="00BB495B">
              <w:rPr>
                <w:sz w:val="18"/>
                <w:szCs w:val="18"/>
              </w:rPr>
              <w:t>Medetomidine</w:t>
            </w:r>
            <w:proofErr w:type="spellEnd"/>
            <w:proofErr w:type="gramStart"/>
            <w:r w:rsidRPr="00BB495B">
              <w:rPr>
                <w:rFonts w:hint="eastAsia"/>
                <w:sz w:val="18"/>
                <w:szCs w:val="18"/>
              </w:rPr>
              <w:t>結抗劑</w:t>
            </w:r>
            <w:proofErr w:type="gramEnd"/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26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Ketamine/Diazepam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先注射</w:t>
            </w:r>
            <w:r w:rsidRPr="00BB495B">
              <w:rPr>
                <w:sz w:val="18"/>
                <w:szCs w:val="18"/>
              </w:rPr>
              <w:t>2mg/kg D, 5-10</w:t>
            </w:r>
            <w:r w:rsidRPr="00BB495B">
              <w:rPr>
                <w:rFonts w:hint="eastAsia"/>
                <w:sz w:val="18"/>
                <w:szCs w:val="18"/>
              </w:rPr>
              <w:t>分鐘後注射</w:t>
            </w:r>
            <w:r w:rsidRPr="00BB495B">
              <w:rPr>
                <w:sz w:val="18"/>
                <w:szCs w:val="18"/>
              </w:rPr>
              <w:t xml:space="preserve">15mg/kg K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IV </w:t>
            </w:r>
          </w:p>
        </w:tc>
      </w:tr>
      <w:tr w:rsidR="009F59D9" w:rsidRPr="00BB495B" w:rsidTr="001A2E70">
        <w:trPr>
          <w:trHeight w:val="26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Ketamine/ Midazolam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先注射</w:t>
            </w:r>
            <w:r w:rsidRPr="00BB495B">
              <w:rPr>
                <w:sz w:val="18"/>
                <w:szCs w:val="18"/>
              </w:rPr>
              <w:t>0.5mg/kg M, 5-10</w:t>
            </w:r>
            <w:r w:rsidRPr="00BB495B">
              <w:rPr>
                <w:rFonts w:hint="eastAsia"/>
                <w:sz w:val="18"/>
                <w:szCs w:val="18"/>
              </w:rPr>
              <w:t>分鐘後注射</w:t>
            </w:r>
            <w:r w:rsidRPr="00BB495B">
              <w:rPr>
                <w:sz w:val="18"/>
                <w:szCs w:val="18"/>
              </w:rPr>
              <w:t xml:space="preserve">33mg/kg K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26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7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Ketamine/ </w:t>
            </w:r>
            <w:proofErr w:type="spellStart"/>
            <w:r w:rsidRPr="00BB495B">
              <w:rPr>
                <w:sz w:val="18"/>
                <w:szCs w:val="18"/>
              </w:rPr>
              <w:t>Acetlypromazine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先注射</w:t>
            </w:r>
            <w:r w:rsidRPr="00BB495B">
              <w:rPr>
                <w:sz w:val="18"/>
                <w:szCs w:val="18"/>
              </w:rPr>
              <w:t>11mg/kg A, 5-10</w:t>
            </w:r>
            <w:r w:rsidRPr="00BB495B">
              <w:rPr>
                <w:rFonts w:hint="eastAsia"/>
                <w:sz w:val="18"/>
                <w:szCs w:val="18"/>
              </w:rPr>
              <w:t>分鐘後注射</w:t>
            </w:r>
            <w:r w:rsidRPr="00BB495B">
              <w:rPr>
                <w:sz w:val="18"/>
                <w:szCs w:val="18"/>
              </w:rPr>
              <w:t xml:space="preserve">33mg/kg K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Terazol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>,</w:t>
            </w:r>
            <w:proofErr w:type="spellStart"/>
            <w:r w:rsidRPr="00BB495B">
              <w:rPr>
                <w:sz w:val="18"/>
                <w:szCs w:val="18"/>
              </w:rPr>
              <w:t>Zoletil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2.0-8.8mg/kg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1-2mg/kg IV </w:t>
            </w:r>
            <w:r w:rsidRPr="00BB495B">
              <w:rPr>
                <w:rFonts w:hint="eastAsia"/>
                <w:sz w:val="18"/>
                <w:szCs w:val="18"/>
              </w:rPr>
              <w:t>追加麻醉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267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9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Terazol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>,</w:t>
            </w:r>
            <w:proofErr w:type="spellStart"/>
            <w:r w:rsidRPr="00BB495B">
              <w:rPr>
                <w:sz w:val="18"/>
                <w:szCs w:val="18"/>
              </w:rPr>
              <w:t>Zoletil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>/</w:t>
            </w:r>
            <w:proofErr w:type="spellStart"/>
            <w:r w:rsidRPr="00BB495B">
              <w:rPr>
                <w:sz w:val="18"/>
                <w:szCs w:val="18"/>
              </w:rPr>
              <w:t>Xylazine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先注射</w:t>
            </w:r>
            <w:r w:rsidRPr="00BB495B">
              <w:rPr>
                <w:sz w:val="18"/>
                <w:szCs w:val="18"/>
              </w:rPr>
              <w:t>2mg/kg X , 5-10</w:t>
            </w:r>
            <w:r w:rsidRPr="00BB495B">
              <w:rPr>
                <w:rFonts w:hint="eastAsia"/>
                <w:sz w:val="18"/>
                <w:szCs w:val="18"/>
              </w:rPr>
              <w:t>分鐘後注射</w:t>
            </w:r>
            <w:r w:rsidRPr="00BB495B">
              <w:rPr>
                <w:sz w:val="18"/>
                <w:szCs w:val="18"/>
              </w:rPr>
              <w:t xml:space="preserve">4.4mg/kg </w:t>
            </w:r>
            <w:proofErr w:type="spellStart"/>
            <w:r w:rsidRPr="00BB495B">
              <w:rPr>
                <w:sz w:val="18"/>
                <w:szCs w:val="18"/>
              </w:rPr>
              <w:t>Zoletil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適合吸入性麻醉前之誘導麻醉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267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Halothane</w:t>
            </w:r>
            <w:r w:rsidRPr="00BB495B">
              <w:rPr>
                <w:rFonts w:hint="eastAsia"/>
                <w:sz w:val="18"/>
                <w:szCs w:val="18"/>
              </w:rPr>
              <w:t>、</w:t>
            </w:r>
            <w:r w:rsidRPr="00BB495B">
              <w:rPr>
                <w:sz w:val="18"/>
                <w:szCs w:val="18"/>
              </w:rPr>
              <w:t xml:space="preserve">Isoflurane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To effect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IH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rFonts w:cstheme="minorBidi"/>
                <w:color w:val="auto"/>
              </w:rPr>
            </w:pPr>
          </w:p>
          <w:p w:rsidR="009F59D9" w:rsidRPr="00BB495B" w:rsidRDefault="009F59D9" w:rsidP="0025226A">
            <w:pPr>
              <w:pStyle w:val="Default"/>
              <w:numPr>
                <w:ilvl w:val="0"/>
                <w:numId w:val="30"/>
              </w:numPr>
              <w:ind w:left="1322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導麻醉後使用</w:t>
            </w:r>
            <w:r w:rsidRPr="00BB495B">
              <w:rPr>
                <w:sz w:val="18"/>
                <w:szCs w:val="18"/>
              </w:rPr>
              <w:t xml:space="preserve"> </w:t>
            </w:r>
          </w:p>
          <w:p w:rsidR="009F59D9" w:rsidRPr="00BB495B" w:rsidRDefault="009F59D9" w:rsidP="0025226A">
            <w:pPr>
              <w:pStyle w:val="Default"/>
              <w:numPr>
                <w:ilvl w:val="0"/>
                <w:numId w:val="30"/>
              </w:numPr>
              <w:ind w:left="1322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長時間麻醉</w:t>
            </w:r>
            <w:r w:rsidRPr="00BB495B">
              <w:rPr>
                <w:sz w:val="18"/>
                <w:szCs w:val="18"/>
              </w:rPr>
              <w:t xml:space="preserve">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</w:p>
        </w:tc>
      </w:tr>
      <w:tr w:rsidR="009F59D9" w:rsidRPr="00BB495B" w:rsidTr="001A2E70">
        <w:trPr>
          <w:trHeight w:val="267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Halothane</w:t>
            </w:r>
            <w:r w:rsidRPr="00BB495B">
              <w:rPr>
                <w:rFonts w:hint="eastAsia"/>
                <w:sz w:val="18"/>
                <w:szCs w:val="18"/>
              </w:rPr>
              <w:t>、</w:t>
            </w:r>
            <w:r w:rsidRPr="00BB495B">
              <w:rPr>
                <w:sz w:val="18"/>
                <w:szCs w:val="18"/>
              </w:rPr>
              <w:t>Isoflurane / Nitrous Oxide (50%O</w:t>
            </w:r>
            <w:r w:rsidRPr="00BB495B">
              <w:rPr>
                <w:sz w:val="12"/>
                <w:szCs w:val="12"/>
              </w:rPr>
              <w:t>2</w:t>
            </w:r>
            <w:r w:rsidRPr="00BB495B">
              <w:rPr>
                <w:sz w:val="18"/>
                <w:szCs w:val="18"/>
              </w:rPr>
              <w:t>+50%N</w:t>
            </w:r>
            <w:r w:rsidRPr="00BB495B">
              <w:rPr>
                <w:sz w:val="12"/>
                <w:szCs w:val="12"/>
              </w:rPr>
              <w:t>2</w:t>
            </w:r>
            <w:r w:rsidRPr="00BB495B">
              <w:rPr>
                <w:sz w:val="18"/>
                <w:szCs w:val="18"/>
              </w:rPr>
              <w:t xml:space="preserve">O)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To effect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IH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rFonts w:cstheme="minorBidi"/>
                <w:color w:val="auto"/>
              </w:rPr>
            </w:pPr>
          </w:p>
          <w:p w:rsidR="009F59D9" w:rsidRPr="00BB495B" w:rsidRDefault="009F59D9" w:rsidP="0025226A">
            <w:pPr>
              <w:pStyle w:val="Default"/>
              <w:numPr>
                <w:ilvl w:val="0"/>
                <w:numId w:val="31"/>
              </w:numPr>
              <w:ind w:left="1322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導麻醉後使用</w:t>
            </w:r>
            <w:r w:rsidRPr="00BB495B">
              <w:rPr>
                <w:sz w:val="18"/>
                <w:szCs w:val="18"/>
              </w:rPr>
              <w:t xml:space="preserve"> </w:t>
            </w:r>
          </w:p>
          <w:p w:rsidR="009F59D9" w:rsidRPr="00BB495B" w:rsidRDefault="009F59D9" w:rsidP="0025226A">
            <w:pPr>
              <w:pStyle w:val="Default"/>
              <w:numPr>
                <w:ilvl w:val="0"/>
                <w:numId w:val="31"/>
              </w:numPr>
              <w:ind w:left="1322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長時間麻醉</w:t>
            </w:r>
            <w:r w:rsidRPr="00BB495B">
              <w:rPr>
                <w:sz w:val="18"/>
                <w:szCs w:val="18"/>
              </w:rPr>
              <w:t xml:space="preserve">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</w:p>
        </w:tc>
      </w:tr>
      <w:tr w:rsidR="009F59D9" w:rsidRPr="00BB495B" w:rsidTr="001A2E70">
        <w:trPr>
          <w:trHeight w:val="40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lastRenderedPageBreak/>
              <w:t xml:space="preserve">12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非存活手術用組合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麻醉前給藥：</w:t>
            </w:r>
            <w:r w:rsidRPr="00BB495B">
              <w:rPr>
                <w:sz w:val="18"/>
                <w:szCs w:val="18"/>
              </w:rPr>
              <w:t xml:space="preserve">Atropine0.5mg/kg IM, Ketamine 33mg/kg IM, </w:t>
            </w:r>
            <w:proofErr w:type="spellStart"/>
            <w:r w:rsidRPr="00BB495B">
              <w:rPr>
                <w:sz w:val="18"/>
                <w:szCs w:val="18"/>
              </w:rPr>
              <w:t>Acepromazine</w:t>
            </w:r>
            <w:proofErr w:type="spellEnd"/>
            <w:r w:rsidRPr="00BB495B">
              <w:rPr>
                <w:sz w:val="18"/>
                <w:szCs w:val="18"/>
              </w:rPr>
              <w:t xml:space="preserve"> 1.1mg/kg IM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誘導：</w:t>
            </w:r>
            <w:r w:rsidRPr="00BB495B">
              <w:rPr>
                <w:sz w:val="18"/>
                <w:szCs w:val="18"/>
              </w:rPr>
              <w:t xml:space="preserve">Pentobarbital 20-40mg/kg IV </w:t>
            </w:r>
            <w:r w:rsidRPr="00BB495B">
              <w:rPr>
                <w:rFonts w:hint="eastAsia"/>
                <w:sz w:val="18"/>
                <w:szCs w:val="18"/>
              </w:rPr>
              <w:t>或</w:t>
            </w:r>
            <w:r w:rsidRPr="00BB495B">
              <w:rPr>
                <w:sz w:val="18"/>
                <w:szCs w:val="18"/>
              </w:rPr>
              <w:t xml:space="preserve"> Thiopental 6.6-25mg/kg IV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麻醉維持：</w:t>
            </w:r>
            <w:r w:rsidRPr="00BB495B">
              <w:rPr>
                <w:sz w:val="18"/>
                <w:szCs w:val="18"/>
              </w:rPr>
              <w:t>Pentobarbital 5-15mg/kg/</w:t>
            </w:r>
            <w:proofErr w:type="spellStart"/>
            <w:r w:rsidRPr="00BB495B">
              <w:rPr>
                <w:sz w:val="18"/>
                <w:szCs w:val="18"/>
              </w:rPr>
              <w:t>hr</w:t>
            </w:r>
            <w:proofErr w:type="spellEnd"/>
            <w:r w:rsidRPr="00BB495B">
              <w:rPr>
                <w:sz w:val="18"/>
                <w:szCs w:val="18"/>
              </w:rPr>
              <w:t xml:space="preserve"> IV</w:t>
            </w:r>
            <w:r w:rsidRPr="00BB495B">
              <w:rPr>
                <w:rFonts w:hint="eastAsia"/>
                <w:sz w:val="18"/>
                <w:szCs w:val="18"/>
              </w:rPr>
              <w:t>或</w:t>
            </w:r>
            <w:r w:rsidRPr="00BB495B">
              <w:rPr>
                <w:sz w:val="18"/>
                <w:szCs w:val="18"/>
              </w:rPr>
              <w:t xml:space="preserve"> Thiopental 3.0-6.0mg/kg/</w:t>
            </w:r>
            <w:proofErr w:type="spellStart"/>
            <w:r w:rsidRPr="00BB495B">
              <w:rPr>
                <w:sz w:val="18"/>
                <w:szCs w:val="18"/>
              </w:rPr>
              <w:t>hr</w:t>
            </w:r>
            <w:proofErr w:type="spellEnd"/>
            <w:r w:rsidRPr="00BB495B">
              <w:rPr>
                <w:sz w:val="18"/>
                <w:szCs w:val="18"/>
              </w:rPr>
              <w:t xml:space="preserve"> IV </w:t>
            </w:r>
          </w:p>
        </w:tc>
      </w:tr>
      <w:tr w:rsidR="009F59D9" w:rsidRPr="00BB495B" w:rsidTr="001A2E70">
        <w:trPr>
          <w:trHeight w:val="54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存活手術用組合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麻醉前給藥：</w:t>
            </w:r>
            <w:r w:rsidRPr="00BB495B">
              <w:rPr>
                <w:sz w:val="18"/>
                <w:szCs w:val="18"/>
              </w:rPr>
              <w:t xml:space="preserve">Atropine0.05mg/kg IM, Ketamine 33mg/kg IM, </w:t>
            </w:r>
            <w:proofErr w:type="spellStart"/>
            <w:r w:rsidRPr="00BB495B">
              <w:rPr>
                <w:sz w:val="18"/>
                <w:szCs w:val="18"/>
              </w:rPr>
              <w:t>Acepromazine</w:t>
            </w:r>
            <w:proofErr w:type="spellEnd"/>
            <w:r w:rsidRPr="00BB495B">
              <w:rPr>
                <w:sz w:val="18"/>
                <w:szCs w:val="18"/>
              </w:rPr>
              <w:t xml:space="preserve"> 1.1mg/kg IM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誘導：</w:t>
            </w:r>
            <w:r w:rsidRPr="00BB495B">
              <w:rPr>
                <w:sz w:val="18"/>
                <w:szCs w:val="18"/>
              </w:rPr>
              <w:t>Isoflurane</w:t>
            </w:r>
            <w:r w:rsidRPr="00BB495B">
              <w:rPr>
                <w:rFonts w:hint="eastAsia"/>
                <w:sz w:val="18"/>
                <w:szCs w:val="18"/>
              </w:rPr>
              <w:t>（</w:t>
            </w:r>
            <w:r w:rsidRPr="00BB495B">
              <w:rPr>
                <w:sz w:val="18"/>
                <w:szCs w:val="18"/>
              </w:rPr>
              <w:t>4-5</w:t>
            </w:r>
            <w:proofErr w:type="gramStart"/>
            <w:r w:rsidRPr="00BB495B">
              <w:rPr>
                <w:rFonts w:hint="eastAsia"/>
                <w:sz w:val="18"/>
                <w:szCs w:val="18"/>
              </w:rPr>
              <w:t>﹪</w:t>
            </w:r>
            <w:proofErr w:type="gramEnd"/>
            <w:r w:rsidRPr="00BB495B">
              <w:rPr>
                <w:rFonts w:hint="eastAsia"/>
                <w:sz w:val="18"/>
                <w:szCs w:val="18"/>
              </w:rPr>
              <w:t>）面罩</w:t>
            </w:r>
            <w:r w:rsidRPr="00BB495B">
              <w:rPr>
                <w:sz w:val="18"/>
                <w:szCs w:val="18"/>
              </w:rPr>
              <w:t xml:space="preserve">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麻醉維持：</w:t>
            </w:r>
            <w:r w:rsidRPr="00BB495B">
              <w:rPr>
                <w:sz w:val="18"/>
                <w:szCs w:val="18"/>
              </w:rPr>
              <w:t xml:space="preserve">Isoflurane </w:t>
            </w:r>
            <w:proofErr w:type="gramStart"/>
            <w:r w:rsidRPr="00BB495B">
              <w:rPr>
                <w:rFonts w:hint="eastAsia"/>
                <w:sz w:val="18"/>
                <w:szCs w:val="18"/>
              </w:rPr>
              <w:t>（</w:t>
            </w:r>
            <w:proofErr w:type="gramEnd"/>
            <w:r w:rsidRPr="00BB495B">
              <w:rPr>
                <w:sz w:val="18"/>
                <w:szCs w:val="18"/>
              </w:rPr>
              <w:t>0.5-20.</w:t>
            </w:r>
            <w:proofErr w:type="gramStart"/>
            <w:r w:rsidRPr="00BB495B">
              <w:rPr>
                <w:rFonts w:hint="eastAsia"/>
                <w:sz w:val="18"/>
                <w:szCs w:val="18"/>
              </w:rPr>
              <w:t>﹪）</w:t>
            </w:r>
            <w:proofErr w:type="gramEnd"/>
            <w:r w:rsidRPr="00BB495B">
              <w:rPr>
                <w:sz w:val="18"/>
                <w:szCs w:val="18"/>
              </w:rPr>
              <w:t>/ Nitrous Oxide (50%O</w:t>
            </w:r>
            <w:r w:rsidRPr="00BB495B">
              <w:rPr>
                <w:sz w:val="12"/>
                <w:szCs w:val="12"/>
              </w:rPr>
              <w:t>2</w:t>
            </w:r>
            <w:r w:rsidRPr="00BB495B">
              <w:rPr>
                <w:sz w:val="18"/>
                <w:szCs w:val="18"/>
              </w:rPr>
              <w:t>+50%N</w:t>
            </w:r>
            <w:r w:rsidRPr="00BB495B">
              <w:rPr>
                <w:sz w:val="12"/>
                <w:szCs w:val="12"/>
              </w:rPr>
              <w:t>2</w:t>
            </w:r>
            <w:r w:rsidRPr="00BB495B">
              <w:rPr>
                <w:sz w:val="18"/>
                <w:szCs w:val="18"/>
              </w:rPr>
              <w:t xml:space="preserve">O) </w:t>
            </w:r>
          </w:p>
        </w:tc>
      </w:tr>
      <w:tr w:rsidR="009F59D9" w:rsidRPr="00BB495B" w:rsidTr="001A2E70">
        <w:trPr>
          <w:trHeight w:val="40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Cardiopulmonary Bypass</w:t>
            </w:r>
            <w:r w:rsidRPr="00BB495B">
              <w:rPr>
                <w:rFonts w:hint="eastAsia"/>
                <w:sz w:val="18"/>
                <w:szCs w:val="18"/>
              </w:rPr>
              <w:t>用組合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麻醉前給藥：</w:t>
            </w:r>
            <w:r w:rsidRPr="00BB495B">
              <w:rPr>
                <w:sz w:val="18"/>
                <w:szCs w:val="18"/>
              </w:rPr>
              <w:t>Fentanyl 30-50</w:t>
            </w:r>
            <w:r w:rsidRPr="00BB495B">
              <w:rPr>
                <w:rFonts w:hint="eastAsia"/>
                <w:sz w:val="18"/>
                <w:szCs w:val="18"/>
              </w:rPr>
              <w:t>μ</w:t>
            </w:r>
            <w:r w:rsidRPr="00BB495B">
              <w:rPr>
                <w:sz w:val="18"/>
                <w:szCs w:val="18"/>
              </w:rPr>
              <w:t xml:space="preserve">g/kg IV </w:t>
            </w:r>
            <w:r w:rsidRPr="00BB495B">
              <w:rPr>
                <w:rFonts w:hint="eastAsia"/>
                <w:sz w:val="18"/>
                <w:szCs w:val="18"/>
              </w:rPr>
              <w:t>或</w:t>
            </w:r>
            <w:r w:rsidRPr="00BB495B">
              <w:rPr>
                <w:sz w:val="18"/>
                <w:szCs w:val="18"/>
              </w:rPr>
              <w:t xml:space="preserve"> </w:t>
            </w:r>
            <w:proofErr w:type="spellStart"/>
            <w:r w:rsidRPr="00BB495B">
              <w:rPr>
                <w:sz w:val="18"/>
                <w:szCs w:val="18"/>
              </w:rPr>
              <w:t>Sufentanyl</w:t>
            </w:r>
            <w:proofErr w:type="spellEnd"/>
            <w:r w:rsidRPr="00BB495B">
              <w:rPr>
                <w:sz w:val="18"/>
                <w:szCs w:val="18"/>
              </w:rPr>
              <w:t xml:space="preserve"> 7-15</w:t>
            </w:r>
            <w:r w:rsidRPr="00BB495B">
              <w:rPr>
                <w:rFonts w:hint="eastAsia"/>
                <w:sz w:val="18"/>
                <w:szCs w:val="18"/>
              </w:rPr>
              <w:t>μ</w:t>
            </w:r>
            <w:r w:rsidRPr="00BB495B">
              <w:rPr>
                <w:sz w:val="18"/>
                <w:szCs w:val="18"/>
              </w:rPr>
              <w:t xml:space="preserve">g/kg IV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誘導：</w:t>
            </w:r>
            <w:r w:rsidRPr="00BB495B">
              <w:rPr>
                <w:sz w:val="18"/>
                <w:szCs w:val="18"/>
              </w:rPr>
              <w:t>Fentanyl 50-100</w:t>
            </w:r>
            <w:r w:rsidRPr="00BB495B">
              <w:rPr>
                <w:rFonts w:hint="eastAsia"/>
                <w:sz w:val="18"/>
                <w:szCs w:val="18"/>
              </w:rPr>
              <w:t>μ</w:t>
            </w:r>
            <w:r w:rsidRPr="00BB495B">
              <w:rPr>
                <w:sz w:val="18"/>
                <w:szCs w:val="18"/>
              </w:rPr>
              <w:t>g/kg/</w:t>
            </w:r>
            <w:proofErr w:type="spellStart"/>
            <w:r w:rsidRPr="00BB495B">
              <w:rPr>
                <w:sz w:val="18"/>
                <w:szCs w:val="18"/>
              </w:rPr>
              <w:t>hr</w:t>
            </w:r>
            <w:proofErr w:type="spellEnd"/>
            <w:r w:rsidRPr="00BB495B">
              <w:rPr>
                <w:sz w:val="18"/>
                <w:szCs w:val="18"/>
              </w:rPr>
              <w:t xml:space="preserve"> IV </w:t>
            </w:r>
            <w:r w:rsidRPr="00BB495B">
              <w:rPr>
                <w:rFonts w:hint="eastAsia"/>
                <w:sz w:val="18"/>
                <w:szCs w:val="18"/>
              </w:rPr>
              <w:t>或</w:t>
            </w:r>
            <w:r w:rsidRPr="00BB495B">
              <w:rPr>
                <w:sz w:val="18"/>
                <w:szCs w:val="18"/>
              </w:rPr>
              <w:t xml:space="preserve"> </w:t>
            </w:r>
            <w:proofErr w:type="spellStart"/>
            <w:r w:rsidRPr="00BB495B">
              <w:rPr>
                <w:sz w:val="18"/>
                <w:szCs w:val="18"/>
              </w:rPr>
              <w:t>Sufentanyl</w:t>
            </w:r>
            <w:proofErr w:type="spellEnd"/>
            <w:r w:rsidRPr="00BB495B">
              <w:rPr>
                <w:sz w:val="18"/>
                <w:szCs w:val="18"/>
              </w:rPr>
              <w:t xml:space="preserve"> 10-30</w:t>
            </w:r>
            <w:r w:rsidRPr="00BB495B">
              <w:rPr>
                <w:rFonts w:hint="eastAsia"/>
                <w:sz w:val="18"/>
                <w:szCs w:val="18"/>
              </w:rPr>
              <w:t>μ</w:t>
            </w:r>
            <w:r w:rsidRPr="00BB495B">
              <w:rPr>
                <w:sz w:val="18"/>
                <w:szCs w:val="18"/>
              </w:rPr>
              <w:t>g/kg/</w:t>
            </w:r>
            <w:proofErr w:type="spellStart"/>
            <w:r w:rsidRPr="00BB495B">
              <w:rPr>
                <w:sz w:val="18"/>
                <w:szCs w:val="18"/>
              </w:rPr>
              <w:t>hr</w:t>
            </w:r>
            <w:proofErr w:type="spellEnd"/>
            <w:r w:rsidRPr="00BB495B">
              <w:rPr>
                <w:sz w:val="18"/>
                <w:szCs w:val="18"/>
              </w:rPr>
              <w:t xml:space="preserve"> IV </w:t>
            </w:r>
          </w:p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rFonts w:hint="eastAsia"/>
                <w:sz w:val="18"/>
                <w:szCs w:val="18"/>
              </w:rPr>
              <w:t>麻醉維持：</w:t>
            </w:r>
            <w:r w:rsidRPr="00BB495B">
              <w:rPr>
                <w:sz w:val="18"/>
                <w:szCs w:val="18"/>
              </w:rPr>
              <w:t>Isoflurane</w:t>
            </w:r>
            <w:r w:rsidRPr="00BB495B">
              <w:rPr>
                <w:rFonts w:hint="eastAsia"/>
                <w:sz w:val="18"/>
                <w:szCs w:val="18"/>
              </w:rPr>
              <w:t>（</w:t>
            </w:r>
            <w:r w:rsidRPr="00BB495B">
              <w:rPr>
                <w:sz w:val="18"/>
                <w:szCs w:val="18"/>
              </w:rPr>
              <w:t>0.25-0.5</w:t>
            </w:r>
            <w:proofErr w:type="gramStart"/>
            <w:r w:rsidRPr="00BB495B">
              <w:rPr>
                <w:rFonts w:hint="eastAsia"/>
                <w:sz w:val="18"/>
                <w:szCs w:val="18"/>
              </w:rPr>
              <w:t>﹪</w:t>
            </w:r>
            <w:proofErr w:type="gramEnd"/>
            <w:r w:rsidRPr="00BB495B">
              <w:rPr>
                <w:rFonts w:hint="eastAsia"/>
                <w:sz w:val="18"/>
                <w:szCs w:val="18"/>
              </w:rPr>
              <w:t>）</w:t>
            </w:r>
            <w:r w:rsidRPr="00BB495B">
              <w:rPr>
                <w:sz w:val="18"/>
                <w:szCs w:val="18"/>
              </w:rPr>
              <w:t xml:space="preserve"> </w:t>
            </w:r>
          </w:p>
        </w:tc>
      </w:tr>
      <w:tr w:rsidR="009F59D9" w:rsidRPr="00BB495B" w:rsidTr="009F59D9">
        <w:trPr>
          <w:trHeight w:val="126"/>
        </w:trPr>
        <w:tc>
          <w:tcPr>
            <w:tcW w:w="10276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color w:val="FF0000"/>
                <w:sz w:val="18"/>
                <w:szCs w:val="18"/>
              </w:rPr>
            </w:pPr>
            <w:r w:rsidRPr="00BB495B">
              <w:rPr>
                <w:rFonts w:hint="eastAsia"/>
                <w:color w:val="FF0000"/>
                <w:sz w:val="18"/>
                <w:szCs w:val="18"/>
              </w:rPr>
              <w:t>止痛藥</w:t>
            </w:r>
            <w:r w:rsidRPr="00BB495B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Butorphanol</w:t>
            </w:r>
            <w:proofErr w:type="spellEnd"/>
            <w:r w:rsidRPr="00BB495B">
              <w:rPr>
                <w:sz w:val="18"/>
                <w:szCs w:val="18"/>
              </w:rPr>
              <w:t xml:space="preserve"> tartrate (</w:t>
            </w:r>
            <w:proofErr w:type="spellStart"/>
            <w:r w:rsidRPr="00BB495B">
              <w:rPr>
                <w:sz w:val="18"/>
                <w:szCs w:val="18"/>
              </w:rPr>
              <w:t>Torbugesic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0.1-0.3mg/kg, q4-6h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Meperidine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2-10mg/kg, q4h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>Buprenorphine(</w:t>
            </w:r>
            <w:proofErr w:type="spellStart"/>
            <w:r w:rsidRPr="00BB495B">
              <w:rPr>
                <w:sz w:val="18"/>
                <w:szCs w:val="18"/>
              </w:rPr>
              <w:t>Buprenex</w:t>
            </w:r>
            <w:proofErr w:type="spellEnd"/>
            <w:r w:rsidRPr="00BB495B">
              <w:rPr>
                <w:rFonts w:hint="eastAsia"/>
                <w:sz w:val="18"/>
                <w:szCs w:val="18"/>
              </w:rPr>
              <w:t>™</w:t>
            </w:r>
            <w:r w:rsidRPr="00BB495B">
              <w:rPr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0.05-0.1mg/kg, q8-12h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BB495B">
              <w:rPr>
                <w:sz w:val="18"/>
                <w:szCs w:val="18"/>
              </w:rPr>
              <w:t>Oxymorphine</w:t>
            </w:r>
            <w:proofErr w:type="spellEnd"/>
            <w:r w:rsidRPr="00BB49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0.15mg/kg, q4h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IM </w:t>
            </w:r>
          </w:p>
        </w:tc>
      </w:tr>
      <w:tr w:rsidR="009F59D9" w:rsidRPr="00BB495B" w:rsidTr="001A2E70">
        <w:trPr>
          <w:trHeight w:val="126"/>
        </w:trPr>
        <w:tc>
          <w:tcPr>
            <w:tcW w:w="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Aspirin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10mg/kg, q4-6h 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F59D9" w:rsidRPr="00BB495B" w:rsidRDefault="009F59D9">
            <w:pPr>
              <w:pStyle w:val="Default"/>
              <w:rPr>
                <w:sz w:val="18"/>
                <w:szCs w:val="18"/>
              </w:rPr>
            </w:pPr>
            <w:r w:rsidRPr="00BB495B">
              <w:rPr>
                <w:sz w:val="18"/>
                <w:szCs w:val="18"/>
              </w:rPr>
              <w:t xml:space="preserve">PO </w:t>
            </w:r>
          </w:p>
        </w:tc>
      </w:tr>
    </w:tbl>
    <w:p w:rsidR="002C08C9" w:rsidRPr="000E4B92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BB495B">
        <w:rPr>
          <w:rFonts w:eastAsia="標楷體"/>
        </w:rPr>
        <w:t>IV</w:t>
      </w:r>
      <w:r w:rsidRPr="00BB495B">
        <w:rPr>
          <w:rFonts w:eastAsia="標楷體" w:hint="eastAsia"/>
        </w:rPr>
        <w:t>：</w:t>
      </w:r>
      <w:r w:rsidRPr="00BB495B">
        <w:rPr>
          <w:rFonts w:eastAsia="標楷體"/>
        </w:rPr>
        <w:t>靜脈注射</w:t>
      </w:r>
      <w:r w:rsidRPr="00BB495B">
        <w:rPr>
          <w:rFonts w:eastAsia="標楷體" w:hint="eastAsia"/>
        </w:rPr>
        <w:t>；</w:t>
      </w:r>
      <w:r w:rsidRPr="00BB495B">
        <w:rPr>
          <w:rFonts w:eastAsia="標楷體"/>
        </w:rPr>
        <w:t>IM</w:t>
      </w:r>
      <w:r w:rsidRPr="00BB495B">
        <w:rPr>
          <w:rFonts w:eastAsia="標楷體" w:hint="eastAsia"/>
        </w:rPr>
        <w:t>：</w:t>
      </w:r>
      <w:r w:rsidRPr="00BB495B">
        <w:rPr>
          <w:rFonts w:eastAsia="標楷體"/>
        </w:rPr>
        <w:t>肌肉注射</w:t>
      </w:r>
      <w:r w:rsidRPr="00BB495B">
        <w:rPr>
          <w:rFonts w:eastAsia="標楷體" w:hint="eastAsia"/>
        </w:rPr>
        <w:t>；</w:t>
      </w:r>
      <w:r w:rsidRPr="00BB495B">
        <w:rPr>
          <w:rFonts w:eastAsia="標楷體"/>
        </w:rPr>
        <w:t>SC</w:t>
      </w:r>
      <w:r w:rsidRPr="00BB495B">
        <w:rPr>
          <w:rFonts w:eastAsia="標楷體" w:hint="eastAsia"/>
        </w:rPr>
        <w:t>：</w:t>
      </w:r>
      <w:r w:rsidRPr="00BB495B">
        <w:rPr>
          <w:rFonts w:eastAsia="標楷體"/>
        </w:rPr>
        <w:t>皮下注射</w:t>
      </w:r>
      <w:r w:rsidRPr="00BB495B">
        <w:rPr>
          <w:rFonts w:eastAsia="標楷體" w:hint="eastAsia"/>
        </w:rPr>
        <w:t>：</w:t>
      </w:r>
      <w:r w:rsidRPr="00BB495B">
        <w:rPr>
          <w:rFonts w:eastAsia="標楷體"/>
        </w:rPr>
        <w:t>IP</w:t>
      </w:r>
      <w:r w:rsidRPr="00BB495B">
        <w:rPr>
          <w:rFonts w:eastAsia="標楷體" w:hint="eastAsia"/>
        </w:rPr>
        <w:t>：</w:t>
      </w:r>
      <w:r w:rsidRPr="00BB495B">
        <w:rPr>
          <w:rFonts w:eastAsia="標楷體"/>
        </w:rPr>
        <w:t>腹腔注射</w:t>
      </w:r>
      <w:r w:rsidRPr="00BB495B">
        <w:rPr>
          <w:rFonts w:eastAsia="標楷體" w:hint="eastAsia"/>
        </w:rPr>
        <w:t>；</w:t>
      </w:r>
      <w:r w:rsidRPr="00BB495B">
        <w:rPr>
          <w:rFonts w:eastAsia="標楷體"/>
        </w:rPr>
        <w:t>PO</w:t>
      </w:r>
      <w:r w:rsidRPr="00BB495B">
        <w:rPr>
          <w:rFonts w:eastAsia="標楷體" w:hint="eastAsia"/>
        </w:rPr>
        <w:t>：</w:t>
      </w:r>
      <w:r w:rsidRPr="00BB495B">
        <w:rPr>
          <w:rFonts w:eastAsia="標楷體"/>
        </w:rPr>
        <w:t>口服</w:t>
      </w:r>
      <w:r w:rsidRPr="00BB495B">
        <w:rPr>
          <w:rFonts w:eastAsia="標楷體" w:hint="eastAsia"/>
        </w:rPr>
        <w:t>。</w:t>
      </w:r>
      <w:bookmarkStart w:id="15" w:name="_GoBack"/>
      <w:bookmarkEnd w:id="15"/>
    </w:p>
    <w:p w:rsidR="002C08C9" w:rsidRPr="000E4B92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:rsidR="002C08C9" w:rsidRPr="000E4B92" w:rsidRDefault="002C08C9" w:rsidP="0025226A">
      <w:pPr>
        <w:pStyle w:val="a6"/>
        <w:numPr>
          <w:ilvl w:val="0"/>
          <w:numId w:val="4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Fonts w:eastAsia="標楷體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院國家實驗動物中心。</w:t>
      </w:r>
      <w:hyperlink r:id="rId20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實驗動物管理與使用指南第三版（擴充版）。</w:t>
      </w:r>
      <w:r w:rsidR="00D16160">
        <w:fldChar w:fldCharType="begin"/>
      </w:r>
      <w:r w:rsidR="00D16160">
        <w:instrText xml:space="preserve"> HYPERLINK "http://animal.coa.gov.tw/html/index_04_3_1.html" </w:instrText>
      </w:r>
      <w:r w:rsidR="00D16160">
        <w:fldChar w:fldCharType="separate"/>
      </w:r>
      <w:r w:rsidRPr="000E4B92">
        <w:rPr>
          <w:rStyle w:val="ae"/>
          <w:rFonts w:eastAsia="標楷體"/>
          <w:color w:val="auto"/>
        </w:rPr>
        <w:t>http://animal.coa.gov.tw/html/index_04_3_1.html</w:t>
      </w:r>
      <w:r w:rsidR="00D16160">
        <w:rPr>
          <w:rStyle w:val="ae"/>
          <w:rFonts w:eastAsia="標楷體"/>
          <w:color w:val="auto"/>
        </w:rPr>
        <w:fldChar w:fldCharType="end"/>
      </w:r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周京玉。</w:t>
      </w:r>
      <w:r w:rsidRPr="000E4B92">
        <w:rPr>
          <w:rFonts w:eastAsia="標楷體"/>
        </w:rPr>
        <w:t>評估與舒緩實驗動物之緊迫（</w:t>
      </w:r>
      <w:r w:rsidRPr="000E4B92">
        <w:rPr>
          <w:rFonts w:eastAsia="標楷體"/>
        </w:rPr>
        <w:t>Stress</w:t>
      </w:r>
      <w:r w:rsidRPr="000E4B92">
        <w:rPr>
          <w:rFonts w:eastAsia="標楷體"/>
        </w:rPr>
        <w:t>）與困厄（</w:t>
      </w:r>
      <w:r w:rsidRPr="000E4B92">
        <w:rPr>
          <w:rFonts w:eastAsia="標楷體"/>
        </w:rPr>
        <w:t>Distress</w:t>
      </w:r>
      <w:r w:rsidRPr="000E4B92">
        <w:rPr>
          <w:rFonts w:eastAsia="標楷體"/>
        </w:rPr>
        <w:t>）</w:t>
      </w:r>
      <w:r w:rsidRPr="000E4B92">
        <w:rPr>
          <w:rFonts w:eastAsia="標楷體" w:hint="eastAsia"/>
        </w:rPr>
        <w:t>中華實驗動物學會第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期會訊，台北，台灣，</w:t>
      </w:r>
      <w:r w:rsidRPr="000E4B92">
        <w:rPr>
          <w:rFonts w:eastAsia="標楷體" w:hint="eastAsia"/>
        </w:rPr>
        <w:t>2008</w:t>
      </w:r>
      <w:r w:rsidRPr="000E4B92">
        <w:rPr>
          <w:rFonts w:eastAsia="標楷體" w:hint="eastAsia"/>
        </w:rPr>
        <w:t>。</w:t>
      </w:r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A</w:t>
      </w:r>
      <w:r w:rsidRPr="000E4B92">
        <w:rPr>
          <w:rFonts w:eastAsia="標楷體"/>
        </w:rPr>
        <w:t>nalgesia in experimental animals</w:t>
      </w:r>
      <w:proofErr w:type="gramStart"/>
      <w:r w:rsidRPr="000E4B92">
        <w:rPr>
          <w:rFonts w:eastAsia="標楷體" w:hint="eastAsia"/>
          <w:iCs/>
        </w:rPr>
        <w:t>（</w:t>
      </w:r>
      <w:proofErr w:type="gramEnd"/>
      <w:r w:rsidR="00D16160">
        <w:fldChar w:fldCharType="begin"/>
      </w:r>
      <w:r w:rsidR="00D16160">
        <w:instrText xml:space="preserve"> HYPERLINK "http://neuroacf.mcgill.ca/facc/upl</w:instrText>
      </w:r>
      <w:r w:rsidR="00D16160">
        <w:instrText xml:space="preserve">oads/file/" </w:instrText>
      </w:r>
      <w:r w:rsidR="00D16160">
        <w:fldChar w:fldCharType="separate"/>
      </w:r>
      <w:r w:rsidRPr="000E4B92">
        <w:rPr>
          <w:rStyle w:val="ae"/>
          <w:rFonts w:eastAsia="標楷體"/>
          <w:color w:val="auto"/>
        </w:rPr>
        <w:t>http://neuroacf.mcgill.ca/facc/uploads/file/</w:t>
      </w:r>
      <w:r w:rsidR="00D16160">
        <w:rPr>
          <w:rStyle w:val="ae"/>
          <w:rFonts w:eastAsia="標楷體"/>
          <w:color w:val="auto"/>
        </w:rPr>
        <w:fldChar w:fldCharType="end"/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SOP3-</w:t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2005.doc</w:t>
      </w:r>
      <w:proofErr w:type="gramStart"/>
      <w:r w:rsidRPr="000E4B92">
        <w:rPr>
          <w:rFonts w:eastAsia="標楷體" w:hint="eastAsia"/>
          <w:iCs/>
        </w:rPr>
        <w:t>）</w:t>
      </w:r>
      <w:proofErr w:type="gramEnd"/>
      <w:r w:rsidRPr="000E4B92">
        <w:rPr>
          <w:rFonts w:eastAsia="標楷體" w:hint="eastAsia"/>
          <w:iCs/>
        </w:rPr>
        <w:t>.</w:t>
      </w:r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FELASA Working Group on Pain and Distress. (1994) Pain and distress in laboratory rodents and lagomorphs. Laboratory Animals. 28:97-112.</w:t>
      </w:r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  <w:bCs/>
        </w:rPr>
        <w:t xml:space="preserve">Pain and Distress in Mice, Rats and </w:t>
      </w:r>
      <w:proofErr w:type="spellStart"/>
      <w:r w:rsidRPr="000E4B92">
        <w:rPr>
          <w:rFonts w:eastAsia="標楷體"/>
          <w:bCs/>
        </w:rPr>
        <w:t>Rabbits:Responsibilities</w:t>
      </w:r>
      <w:proofErr w:type="spellEnd"/>
      <w:r w:rsidRPr="000E4B92">
        <w:rPr>
          <w:rFonts w:eastAsia="標楷體"/>
          <w:bCs/>
        </w:rPr>
        <w:t>, Recognition and Alleviation</w:t>
      </w:r>
      <w:r w:rsidRPr="000E4B92">
        <w:rPr>
          <w:rFonts w:eastAsia="標楷體" w:hint="eastAsia"/>
          <w:bCs/>
        </w:rPr>
        <w:t>.</w:t>
      </w:r>
      <w:r w:rsidRPr="000E4B92">
        <w:rPr>
          <w:rFonts w:eastAsia="標楷體" w:hint="eastAsia"/>
          <w:bCs/>
        </w:rPr>
        <w:t>（</w:t>
      </w:r>
      <w:hyperlink r:id="rId21" w:history="1">
        <w:r w:rsidRPr="000E4B92">
          <w:rPr>
            <w:rStyle w:val="ae"/>
            <w:rFonts w:eastAsia="標楷體"/>
            <w:bCs/>
            <w:color w:val="auto"/>
          </w:rPr>
          <w:t>http://</w:t>
        </w:r>
        <w:r w:rsidRPr="000E4B92">
          <w:rPr>
            <w:rStyle w:val="ae"/>
            <w:rFonts w:eastAsia="標楷體"/>
            <w:iCs/>
            <w:color w:val="auto"/>
          </w:rPr>
          <w:t>oacu.od.nih.gov/ARAC/</w:t>
        </w:r>
        <w:r w:rsidRPr="000E4B92">
          <w:rPr>
            <w:rStyle w:val="ae"/>
            <w:rFonts w:eastAsia="標楷體"/>
            <w:bCs/>
            <w:iCs/>
            <w:color w:val="auto"/>
          </w:rPr>
          <w:t>FinalPainDistress0704</w:t>
        </w:r>
        <w:r w:rsidRPr="000E4B92">
          <w:rPr>
            <w:rStyle w:val="ae"/>
            <w:rFonts w:eastAsia="標楷體"/>
            <w:iCs/>
            <w:color w:val="auto"/>
          </w:rPr>
          <w:t>.pdf</w:t>
        </w:r>
      </w:hyperlink>
      <w:r w:rsidRPr="000E4B92">
        <w:rPr>
          <w:rFonts w:eastAsia="標楷體" w:hint="eastAsia"/>
          <w:bCs/>
        </w:rPr>
        <w:t>）</w:t>
      </w:r>
    </w:p>
    <w:p w:rsidR="00B50AB6" w:rsidRPr="000E4B92" w:rsidRDefault="00B50AB6" w:rsidP="0025226A">
      <w:pPr>
        <w:pStyle w:val="a6"/>
        <w:numPr>
          <w:ilvl w:val="0"/>
          <w:numId w:val="23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USDA Pain Levels</w:t>
      </w:r>
      <w:r w:rsidRPr="000E4B92">
        <w:rPr>
          <w:rFonts w:eastAsia="標楷體" w:hint="eastAsia"/>
        </w:rPr>
        <w:t>.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http://</w:t>
      </w:r>
      <w:hyperlink r:id="rId22" w:history="1">
        <w:r w:rsidRPr="000E4B92">
          <w:rPr>
            <w:rStyle w:val="ae"/>
            <w:rFonts w:eastAsia="標楷體"/>
            <w:color w:val="auto"/>
          </w:rPr>
          <w:t>www.esf.edu/animalcare/documents/USDApain</w:t>
        </w:r>
        <w:r w:rsidRPr="000E4B92">
          <w:rPr>
            <w:rStyle w:val="ae"/>
            <w:rFonts w:eastAsia="標楷體" w:hint="eastAsia"/>
            <w:color w:val="auto"/>
          </w:rPr>
          <w:t xml:space="preserve"> </w:t>
        </w:r>
        <w:r w:rsidRPr="000E4B92">
          <w:rPr>
            <w:rStyle w:val="ae"/>
            <w:rFonts w:eastAsia="標楷體"/>
            <w:color w:val="auto"/>
          </w:rPr>
          <w:t>Levels.pdf</w:t>
        </w:r>
      </w:hyperlink>
      <w:r w:rsidRPr="000E4B92">
        <w:rPr>
          <w:rFonts w:eastAsia="標楷體" w:hint="eastAsia"/>
        </w:rPr>
        <w:t>）</w:t>
      </w:r>
    </w:p>
    <w:p w:rsidR="00A65C83" w:rsidRPr="000E4B92" w:rsidRDefault="00A65C83" w:rsidP="00A65C83">
      <w:pPr>
        <w:spacing w:line="420" w:lineRule="exact"/>
        <w:rPr>
          <w:rFonts w:eastAsia="標楷體"/>
          <w:sz w:val="28"/>
          <w:szCs w:val="28"/>
          <w:u w:val="single"/>
        </w:rPr>
      </w:pPr>
    </w:p>
    <w:p w:rsidR="0056285E" w:rsidRPr="000E4B92" w:rsidRDefault="0056285E" w:rsidP="00B0001C">
      <w:pPr>
        <w:sectPr w:rsidR="0056285E" w:rsidRPr="000E4B92" w:rsidSect="00D33853">
          <w:headerReference w:type="default" r:id="rId2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285E" w:rsidRPr="00805340" w:rsidRDefault="0056285E" w:rsidP="0056285E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459336265"/>
      <w:bookmarkStart w:id="17" w:name="_Toc498355060"/>
      <w:r w:rsidRPr="000E4B92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 w:rsidRPr="000E4B92">
        <w:rPr>
          <w:rFonts w:eastAsia="標楷體" w:hint="eastAsia"/>
          <w:sz w:val="36"/>
          <w:szCs w:val="36"/>
        </w:rPr>
        <w:t>前與術後</w:t>
      </w:r>
      <w:proofErr w:type="gramEnd"/>
      <w:r w:rsidRPr="000E4B92">
        <w:rPr>
          <w:rFonts w:eastAsia="標楷體" w:hint="eastAsia"/>
          <w:sz w:val="36"/>
          <w:szCs w:val="36"/>
        </w:rPr>
        <w:t>照顧通則</w:t>
      </w:r>
      <w:bookmarkEnd w:id="16"/>
      <w:bookmarkEnd w:id="17"/>
    </w:p>
    <w:p w:rsidR="00E35A15" w:rsidRDefault="00E35A15" w:rsidP="00E35A15">
      <w:pPr>
        <w:pStyle w:val="a6"/>
        <w:spacing w:line="400" w:lineRule="exact"/>
        <w:ind w:leftChars="0" w:left="482"/>
        <w:rPr>
          <w:rFonts w:eastAsia="標楷體"/>
        </w:rPr>
      </w:pPr>
    </w:p>
    <w:p w:rsidR="0056285E" w:rsidRPr="001B3643" w:rsidRDefault="0056285E" w:rsidP="0025226A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1B3643">
        <w:rPr>
          <w:rFonts w:eastAsia="標楷體"/>
        </w:rPr>
        <w:t>目的：</w:t>
      </w:r>
    </w:p>
    <w:p w:rsidR="0056285E" w:rsidRPr="000E4B92" w:rsidRDefault="0056285E" w:rsidP="0056285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 w:hint="eastAsia"/>
        </w:rPr>
        <w:t>此規範的目的在確保術後的實驗動物得以順利恢復。同時讓動物使用者可於疼痛發生時採取適當的措施。</w:t>
      </w:r>
    </w:p>
    <w:p w:rsidR="0056285E" w:rsidRPr="000E4B92" w:rsidRDefault="0056285E" w:rsidP="0056285E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285E" w:rsidRPr="000E4B92" w:rsidRDefault="0056285E" w:rsidP="0025226A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進行手術之實驗</w:t>
      </w:r>
      <w:r w:rsidR="008A67C5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</w:p>
    <w:p w:rsidR="0056285E" w:rsidRPr="000E4B92" w:rsidRDefault="0056285E" w:rsidP="0025226A">
      <w:pPr>
        <w:pStyle w:val="a6"/>
        <w:numPr>
          <w:ilvl w:val="0"/>
          <w:numId w:val="6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56285E" w:rsidRPr="000E4B92" w:rsidRDefault="0056285E" w:rsidP="0025226A">
      <w:pPr>
        <w:pStyle w:val="a6"/>
        <w:numPr>
          <w:ilvl w:val="0"/>
          <w:numId w:val="7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實驗動物次要存活性手術</w:t>
      </w:r>
      <w:r w:rsidRPr="000E4B92">
        <w:rPr>
          <w:rFonts w:eastAsia="標楷體" w:hint="eastAsia"/>
        </w:rPr>
        <w:t>：</w:t>
      </w:r>
    </w:p>
    <w:p w:rsidR="0056285E" w:rsidRPr="000E4B92" w:rsidRDefault="0056285E" w:rsidP="0025226A">
      <w:pPr>
        <w:pStyle w:val="a6"/>
        <w:numPr>
          <w:ilvl w:val="0"/>
          <w:numId w:val="8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所有器械應於手術前完成消毒。</w:t>
      </w:r>
    </w:p>
    <w:p w:rsidR="0056285E" w:rsidRPr="000E4B92" w:rsidRDefault="0056285E" w:rsidP="0025226A">
      <w:pPr>
        <w:pStyle w:val="a6"/>
        <w:numPr>
          <w:ilvl w:val="0"/>
          <w:numId w:val="8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手術操作區需以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酒精或四級胺類消毒劑進行消毒。</w:t>
      </w:r>
    </w:p>
    <w:p w:rsidR="0056285E" w:rsidRPr="000E4B92" w:rsidRDefault="0056285E" w:rsidP="0025226A">
      <w:pPr>
        <w:pStyle w:val="a6"/>
        <w:numPr>
          <w:ilvl w:val="0"/>
          <w:numId w:val="8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動物必須沒有任何臨床症狀。</w:t>
      </w:r>
    </w:p>
    <w:p w:rsidR="0056285E" w:rsidRPr="000E4B92" w:rsidRDefault="0056285E" w:rsidP="0025226A">
      <w:pPr>
        <w:pStyle w:val="a6"/>
        <w:numPr>
          <w:ilvl w:val="0"/>
          <w:numId w:val="8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手術區域的毛髮</w:t>
      </w:r>
      <w:proofErr w:type="gramStart"/>
      <w:r w:rsidRPr="000E4B92">
        <w:rPr>
          <w:rFonts w:eastAsia="標楷體" w:hint="eastAsia"/>
        </w:rPr>
        <w:t>應於術前</w:t>
      </w:r>
      <w:proofErr w:type="gramEnd"/>
      <w:r w:rsidRPr="000E4B92">
        <w:rPr>
          <w:rFonts w:eastAsia="標楷體" w:hint="eastAsia"/>
        </w:rPr>
        <w:t>剃除乾淨，同時應清潔皮膚，並以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酒精或手術專用碘液進行消毒。</w:t>
      </w:r>
    </w:p>
    <w:p w:rsidR="0056285E" w:rsidRPr="000E4B92" w:rsidRDefault="0056285E" w:rsidP="0025226A">
      <w:pPr>
        <w:pStyle w:val="a6"/>
        <w:numPr>
          <w:ilvl w:val="0"/>
          <w:numId w:val="8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手術操作人員應穿戴無菌手套及手術口罩。若連續進行多項手術，應於不同手術間更換手套。</w:t>
      </w:r>
    </w:p>
    <w:p w:rsidR="0056285E" w:rsidRPr="000E4B92" w:rsidRDefault="0056285E" w:rsidP="0025226A">
      <w:pPr>
        <w:pStyle w:val="a6"/>
        <w:numPr>
          <w:ilvl w:val="0"/>
          <w:numId w:val="7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實驗動物主要存活性手術</w:t>
      </w:r>
      <w:r w:rsidRPr="000E4B92">
        <w:rPr>
          <w:rFonts w:eastAsia="標楷體" w:hint="eastAsia"/>
        </w:rPr>
        <w:t>：</w:t>
      </w:r>
    </w:p>
    <w:p w:rsidR="0056285E" w:rsidRPr="000E4B92" w:rsidRDefault="0056285E" w:rsidP="0025226A">
      <w:pPr>
        <w:pStyle w:val="a6"/>
        <w:numPr>
          <w:ilvl w:val="0"/>
          <w:numId w:val="12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動物準備</w:t>
      </w:r>
    </w:p>
    <w:p w:rsidR="0056285E" w:rsidRPr="000E4B92" w:rsidRDefault="0056285E" w:rsidP="0025226A">
      <w:pPr>
        <w:pStyle w:val="a6"/>
        <w:numPr>
          <w:ilvl w:val="0"/>
          <w:numId w:val="13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評估健康狀態。建議動物應在手術前</w:t>
      </w:r>
      <w:r w:rsidRPr="000E4B92">
        <w:rPr>
          <w:rFonts w:eastAsia="標楷體"/>
        </w:rPr>
        <w:t>1-2</w:t>
      </w:r>
      <w:proofErr w:type="gramStart"/>
      <w:r w:rsidRPr="000E4B92">
        <w:rPr>
          <w:rFonts w:eastAsia="標楷體"/>
        </w:rPr>
        <w:t>週</w:t>
      </w:r>
      <w:proofErr w:type="gramEnd"/>
      <w:r w:rsidRPr="000E4B92">
        <w:rPr>
          <w:rFonts w:eastAsia="標楷體"/>
        </w:rPr>
        <w:t>送達動物房，以讓動物有時間消除運送所造成的緊迫。</w:t>
      </w:r>
    </w:p>
    <w:p w:rsidR="0056285E" w:rsidRPr="000E4B92" w:rsidRDefault="0056285E" w:rsidP="0025226A">
      <w:pPr>
        <w:pStyle w:val="a6"/>
        <w:numPr>
          <w:ilvl w:val="0"/>
          <w:numId w:val="13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動物必須沒有任何臨床症狀。</w:t>
      </w:r>
    </w:p>
    <w:p w:rsidR="0056285E" w:rsidRPr="000E4B92" w:rsidRDefault="0056285E" w:rsidP="0025226A">
      <w:pPr>
        <w:pStyle w:val="a6"/>
        <w:numPr>
          <w:ilvl w:val="0"/>
          <w:numId w:val="13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若與消化道有關的手術，禁食幾個小時方可進行手術。</w:t>
      </w:r>
    </w:p>
    <w:p w:rsidR="0056285E" w:rsidRPr="000E4B92" w:rsidRDefault="0056285E" w:rsidP="0025226A">
      <w:pPr>
        <w:pStyle w:val="a6"/>
        <w:numPr>
          <w:ilvl w:val="0"/>
          <w:numId w:val="12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術前準備</w:t>
      </w:r>
    </w:p>
    <w:p w:rsidR="0056285E" w:rsidRPr="000E4B92" w:rsidRDefault="0056285E" w:rsidP="0025226A">
      <w:pPr>
        <w:pStyle w:val="a6"/>
        <w:numPr>
          <w:ilvl w:val="0"/>
          <w:numId w:val="14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進行實驗動物手術時不一定需要獨立的空間，但至少應為一個整齊的，且不是很多人往來經過的區域，以利無菌操作進行。</w:t>
      </w:r>
    </w:p>
    <w:p w:rsidR="0056285E" w:rsidRPr="000E4B92" w:rsidRDefault="0056285E" w:rsidP="0025226A">
      <w:pPr>
        <w:pStyle w:val="a6"/>
        <w:numPr>
          <w:ilvl w:val="0"/>
          <w:numId w:val="14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手術桌面與器械必須徹底消毒。</w:t>
      </w:r>
    </w:p>
    <w:p w:rsidR="0056285E" w:rsidRPr="000E4B92" w:rsidRDefault="0056285E" w:rsidP="0025226A">
      <w:pPr>
        <w:pStyle w:val="a6"/>
        <w:numPr>
          <w:ilvl w:val="0"/>
          <w:numId w:val="15"/>
        </w:numPr>
        <w:spacing w:line="400" w:lineRule="exact"/>
        <w:ind w:leftChars="0" w:left="2155" w:hanging="284"/>
        <w:rPr>
          <w:rFonts w:eastAsia="標楷體"/>
        </w:rPr>
      </w:pPr>
      <w:r w:rsidRPr="000E4B92">
        <w:rPr>
          <w:rFonts w:eastAsia="標楷體"/>
        </w:rPr>
        <w:t>手術操作人員應使用適當的麻醉以確實阻斷疼痛反射。動物必須秤重已估算正確的麻醉用量。例如：氣體麻醉如</w:t>
      </w:r>
      <w:r w:rsidRPr="000E4B92">
        <w:t>isoflurane</w:t>
      </w:r>
      <w:r w:rsidRPr="000E4B92">
        <w:rPr>
          <w:rFonts w:eastAsia="標楷體"/>
        </w:rPr>
        <w:t>需要有適當的抽風排除系統，以確保研究人員的安全。</w:t>
      </w:r>
    </w:p>
    <w:p w:rsidR="0056285E" w:rsidRPr="000E4B92" w:rsidRDefault="0056285E" w:rsidP="0025226A">
      <w:pPr>
        <w:pStyle w:val="a6"/>
        <w:numPr>
          <w:ilvl w:val="0"/>
          <w:numId w:val="14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麻醉</w:t>
      </w:r>
      <w:proofErr w:type="gramStart"/>
      <w:r w:rsidRPr="000E4B92">
        <w:rPr>
          <w:rFonts w:eastAsia="標楷體"/>
        </w:rPr>
        <w:t>期間，</w:t>
      </w:r>
      <w:proofErr w:type="gramEnd"/>
      <w:r w:rsidRPr="000E4B92">
        <w:rPr>
          <w:rFonts w:eastAsia="標楷體"/>
        </w:rPr>
        <w:t>應維持動物正常體溫。</w:t>
      </w:r>
    </w:p>
    <w:p w:rsidR="0056285E" w:rsidRPr="000E4B92" w:rsidRDefault="0056285E" w:rsidP="0025226A">
      <w:pPr>
        <w:pStyle w:val="a6"/>
        <w:numPr>
          <w:ilvl w:val="0"/>
          <w:numId w:val="14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手術區域的消毒至少有</w:t>
      </w:r>
      <w:r w:rsidRPr="000E4B92">
        <w:rPr>
          <w:rFonts w:eastAsia="標楷體"/>
        </w:rPr>
        <w:t>2</w:t>
      </w:r>
      <w:r w:rsidRPr="000E4B92">
        <w:rPr>
          <w:rFonts w:eastAsia="標楷體"/>
        </w:rPr>
        <w:t>個步驟。建議先以</w:t>
      </w:r>
      <w:r w:rsidRPr="000E4B92">
        <w:rPr>
          <w:rFonts w:eastAsia="標楷體"/>
        </w:rPr>
        <w:t>70</w:t>
      </w:r>
      <w:r w:rsidRPr="000E4B92">
        <w:rPr>
          <w:rFonts w:eastAsia="標楷體"/>
        </w:rPr>
        <w:t>％酒精擦拭，接著以碘液塗</w:t>
      </w:r>
      <w:proofErr w:type="gramStart"/>
      <w:r w:rsidRPr="000E4B92">
        <w:rPr>
          <w:rFonts w:eastAsia="標楷體"/>
        </w:rPr>
        <w:t>佈</w:t>
      </w:r>
      <w:proofErr w:type="gramEnd"/>
      <w:r w:rsidRPr="000E4B92">
        <w:rPr>
          <w:rFonts w:eastAsia="標楷體"/>
        </w:rPr>
        <w:t>於手術區域皮膚表面。避免將動物的全身皮膚都弄濕，否則可能造成動</w:t>
      </w:r>
      <w:r w:rsidRPr="000E4B92">
        <w:rPr>
          <w:rFonts w:eastAsia="標楷體"/>
        </w:rPr>
        <w:lastRenderedPageBreak/>
        <w:t>物體溫過低、甚至死亡。</w:t>
      </w:r>
    </w:p>
    <w:p w:rsidR="0056285E" w:rsidRPr="000E4B92" w:rsidRDefault="0056285E" w:rsidP="0025226A">
      <w:pPr>
        <w:pStyle w:val="a6"/>
        <w:numPr>
          <w:ilvl w:val="0"/>
          <w:numId w:val="14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術間建議塗抹無菌眼藥膏於動物雙眼，以避免手術過程中角膜乾燥受損。</w:t>
      </w:r>
    </w:p>
    <w:p w:rsidR="0056285E" w:rsidRPr="000E4B92" w:rsidRDefault="0056285E" w:rsidP="0025226A">
      <w:pPr>
        <w:pStyle w:val="a6"/>
        <w:numPr>
          <w:ilvl w:val="0"/>
          <w:numId w:val="14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執行手術的人員應於術前用抗</w:t>
      </w:r>
      <w:proofErr w:type="gramStart"/>
      <w:r w:rsidRPr="000E4B92">
        <w:rPr>
          <w:rFonts w:eastAsia="標楷體"/>
        </w:rPr>
        <w:t>菌劑刷手</w:t>
      </w:r>
      <w:proofErr w:type="gramEnd"/>
      <w:r w:rsidRPr="000E4B92">
        <w:rPr>
          <w:rFonts w:eastAsia="標楷體"/>
        </w:rPr>
        <w:t>。術者與相關助手，</w:t>
      </w:r>
      <w:proofErr w:type="gramStart"/>
      <w:r w:rsidRPr="000E4B92">
        <w:rPr>
          <w:rFonts w:eastAsia="標楷體"/>
        </w:rPr>
        <w:t>均應穿戴</w:t>
      </w:r>
      <w:proofErr w:type="gramEnd"/>
      <w:r w:rsidRPr="000E4B92">
        <w:rPr>
          <w:rFonts w:eastAsia="標楷體"/>
        </w:rPr>
        <w:t>無菌手套與口罩，並務必穿著乾淨的實驗衣或</w:t>
      </w:r>
      <w:proofErr w:type="gramStart"/>
      <w:r w:rsidRPr="000E4B92">
        <w:rPr>
          <w:rFonts w:eastAsia="標楷體"/>
        </w:rPr>
        <w:t>刷手服</w:t>
      </w:r>
      <w:proofErr w:type="gramEnd"/>
      <w:r w:rsidRPr="000E4B92">
        <w:rPr>
          <w:rFonts w:eastAsia="標楷體"/>
        </w:rPr>
        <w:t>。</w:t>
      </w:r>
    </w:p>
    <w:p w:rsidR="0056285E" w:rsidRPr="000E4B92" w:rsidRDefault="0056285E" w:rsidP="0025226A">
      <w:pPr>
        <w:pStyle w:val="a6"/>
        <w:numPr>
          <w:ilvl w:val="0"/>
          <w:numId w:val="12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手術</w:t>
      </w:r>
    </w:p>
    <w:p w:rsidR="0056285E" w:rsidRPr="000E4B92" w:rsidRDefault="0056285E" w:rsidP="0025226A">
      <w:pPr>
        <w:pStyle w:val="a6"/>
        <w:numPr>
          <w:ilvl w:val="0"/>
          <w:numId w:val="16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術間動物應維持在適合手術的麻醉狀態，並隨時監控麻醉深度，例如可定期觀察呼吸、黏膜</w:t>
      </w:r>
      <w:proofErr w:type="gramStart"/>
      <w:r w:rsidRPr="000E4B92">
        <w:rPr>
          <w:rFonts w:eastAsia="標楷體"/>
        </w:rPr>
        <w:t>顏色及捏動物</w:t>
      </w:r>
      <w:proofErr w:type="gramEnd"/>
      <w:r w:rsidRPr="000E4B92">
        <w:rPr>
          <w:rFonts w:eastAsia="標楷體"/>
        </w:rPr>
        <w:t>腳趾反射。</w:t>
      </w:r>
    </w:p>
    <w:p w:rsidR="0056285E" w:rsidRPr="000E4B92" w:rsidRDefault="0056285E" w:rsidP="0025226A">
      <w:pPr>
        <w:pStyle w:val="a6"/>
        <w:numPr>
          <w:ilvl w:val="0"/>
          <w:numId w:val="16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手術過程中所有用到的器械及</w:t>
      </w:r>
      <w:proofErr w:type="gramStart"/>
      <w:r w:rsidRPr="000E4B92">
        <w:rPr>
          <w:rFonts w:eastAsia="標楷體"/>
        </w:rPr>
        <w:t>材料均應滅菌</w:t>
      </w:r>
      <w:proofErr w:type="gramEnd"/>
      <w:r w:rsidRPr="000E4B92">
        <w:rPr>
          <w:rFonts w:eastAsia="標楷體"/>
        </w:rPr>
        <w:t>。</w:t>
      </w:r>
    </w:p>
    <w:p w:rsidR="0056285E" w:rsidRPr="000E4B92" w:rsidRDefault="0056285E" w:rsidP="0025226A">
      <w:pPr>
        <w:pStyle w:val="a6"/>
        <w:numPr>
          <w:ilvl w:val="0"/>
          <w:numId w:val="16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為了避免創口及手術器械受到污染，應在動物體表覆蓋創巾。</w:t>
      </w:r>
      <w:proofErr w:type="gramStart"/>
      <w:r w:rsidRPr="000E4B92">
        <w:rPr>
          <w:rFonts w:eastAsia="標楷體"/>
        </w:rPr>
        <w:t>創巾應覆蓋</w:t>
      </w:r>
      <w:proofErr w:type="gramEnd"/>
      <w:r w:rsidRPr="000E4B92">
        <w:rPr>
          <w:rFonts w:eastAsia="標楷體"/>
        </w:rPr>
        <w:t>動物的所有暴露區域。</w:t>
      </w:r>
    </w:p>
    <w:p w:rsidR="0056285E" w:rsidRPr="000E4B92" w:rsidRDefault="0056285E" w:rsidP="0025226A">
      <w:pPr>
        <w:pStyle w:val="a6"/>
        <w:numPr>
          <w:ilvl w:val="0"/>
          <w:numId w:val="16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每</w:t>
      </w:r>
      <w:r w:rsidRPr="000E4B92">
        <w:rPr>
          <w:rFonts w:eastAsia="標楷體"/>
        </w:rPr>
        <w:t>10</w:t>
      </w:r>
      <w:r w:rsidRPr="000E4B92">
        <w:rPr>
          <w:rFonts w:eastAsia="標楷體"/>
        </w:rPr>
        <w:t>分鐘監控與評估動物的生命表徵。</w:t>
      </w:r>
    </w:p>
    <w:p w:rsidR="0056285E" w:rsidRPr="000E4B92" w:rsidRDefault="0056285E" w:rsidP="0025226A">
      <w:pPr>
        <w:pStyle w:val="a6"/>
        <w:numPr>
          <w:ilvl w:val="0"/>
          <w:numId w:val="16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:rsidR="0056285E" w:rsidRPr="000E4B92" w:rsidRDefault="0056285E" w:rsidP="0025226A">
      <w:pPr>
        <w:pStyle w:val="a6"/>
        <w:numPr>
          <w:ilvl w:val="0"/>
          <w:numId w:val="12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術後照顧</w:t>
      </w:r>
    </w:p>
    <w:p w:rsidR="0056285E" w:rsidRPr="000E4B92" w:rsidRDefault="0056285E" w:rsidP="0025226A">
      <w:pPr>
        <w:pStyle w:val="a6"/>
        <w:numPr>
          <w:ilvl w:val="0"/>
          <w:numId w:val="1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將動物移到溫暖、乾燥的場所，並持續觀察動物恢復時的生命表徵（例如呼吸與黏膜顏色）。</w:t>
      </w:r>
    </w:p>
    <w:p w:rsidR="0056285E" w:rsidRPr="000E4B92" w:rsidRDefault="0056285E" w:rsidP="0025226A">
      <w:pPr>
        <w:pStyle w:val="a6"/>
        <w:numPr>
          <w:ilvl w:val="0"/>
          <w:numId w:val="17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將術後</w:t>
      </w:r>
      <w:proofErr w:type="gramEnd"/>
      <w:r w:rsidRPr="000E4B92">
        <w:rPr>
          <w:rFonts w:eastAsia="標楷體"/>
        </w:rPr>
        <w:t>觀察的結果</w:t>
      </w:r>
      <w:proofErr w:type="gramStart"/>
      <w:r w:rsidRPr="000E4B92">
        <w:rPr>
          <w:rFonts w:eastAsia="標楷體"/>
        </w:rPr>
        <w:t>記錄於術後</w:t>
      </w:r>
      <w:proofErr w:type="gramEnd"/>
      <w:r w:rsidRPr="000E4B92">
        <w:rPr>
          <w:rFonts w:eastAsia="標楷體"/>
        </w:rPr>
        <w:t>觀察記錄表。</w:t>
      </w:r>
    </w:p>
    <w:p w:rsidR="0056285E" w:rsidRPr="000E4B92" w:rsidRDefault="0056285E" w:rsidP="0025226A">
      <w:pPr>
        <w:pStyle w:val="a6"/>
        <w:numPr>
          <w:ilvl w:val="0"/>
          <w:numId w:val="1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依據實驗</w:t>
      </w:r>
      <w:r w:rsidR="001D313F" w:rsidRPr="000E4B92">
        <w:rPr>
          <w:rFonts w:eastAsia="標楷體"/>
        </w:rPr>
        <w:t>計畫</w:t>
      </w:r>
      <w:proofErr w:type="gramStart"/>
      <w:r w:rsidR="001D313F" w:rsidRPr="000E4B92">
        <w:rPr>
          <w:rFonts w:eastAsia="標楷體"/>
        </w:rPr>
        <w:t>書投予</w:t>
      </w:r>
      <w:proofErr w:type="gramEnd"/>
      <w:r w:rsidR="001D313F" w:rsidRPr="000E4B92">
        <w:rPr>
          <w:rFonts w:eastAsia="標楷體"/>
        </w:rPr>
        <w:t>止痛藥，並</w:t>
      </w:r>
      <w:proofErr w:type="gramStart"/>
      <w:r w:rsidR="001D313F" w:rsidRPr="000E4B92">
        <w:rPr>
          <w:rFonts w:eastAsia="標楷體"/>
        </w:rPr>
        <w:t>記錄於術後</w:t>
      </w:r>
      <w:proofErr w:type="gramEnd"/>
      <w:r w:rsidR="001D313F" w:rsidRPr="000E4B92">
        <w:rPr>
          <w:rFonts w:eastAsia="標楷體"/>
        </w:rPr>
        <w:t>觀察記錄表。建議術前投與止痛劑。</w:t>
      </w:r>
    </w:p>
    <w:p w:rsidR="0056285E" w:rsidRPr="000E4B92" w:rsidRDefault="0056285E" w:rsidP="0025226A">
      <w:pPr>
        <w:pStyle w:val="a6"/>
        <w:numPr>
          <w:ilvl w:val="0"/>
          <w:numId w:val="1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在動物完全由麻醉狀態恢復後，才可以將動物送回</w:t>
      </w:r>
      <w:proofErr w:type="gramStart"/>
      <w:r w:rsidRPr="000E4B92">
        <w:rPr>
          <w:rFonts w:eastAsia="標楷體"/>
        </w:rPr>
        <w:t>原飼育房</w:t>
      </w:r>
      <w:proofErr w:type="gramEnd"/>
      <w:r w:rsidRPr="000E4B92">
        <w:rPr>
          <w:rFonts w:eastAsia="標楷體"/>
        </w:rPr>
        <w:t>舍。該動物應明顯標示，</w:t>
      </w:r>
      <w:proofErr w:type="gramStart"/>
      <w:r w:rsidRPr="000E4B92">
        <w:rPr>
          <w:rFonts w:eastAsia="標楷體"/>
        </w:rPr>
        <w:t>以利術後</w:t>
      </w:r>
      <w:proofErr w:type="gramEnd"/>
      <w:r w:rsidRPr="000E4B92">
        <w:rPr>
          <w:rFonts w:eastAsia="標楷體"/>
        </w:rPr>
        <w:t>追蹤動物的健康狀況。</w:t>
      </w:r>
    </w:p>
    <w:p w:rsidR="0056285E" w:rsidRPr="000E4B92" w:rsidRDefault="0056285E" w:rsidP="0025226A">
      <w:pPr>
        <w:pStyle w:val="a6"/>
        <w:numPr>
          <w:ilvl w:val="0"/>
          <w:numId w:val="17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若於術前</w:t>
      </w:r>
      <w:proofErr w:type="gramEnd"/>
      <w:r w:rsidRPr="000E4B92">
        <w:rPr>
          <w:rFonts w:eastAsia="標楷體"/>
        </w:rPr>
        <w:t>或術後須</w:t>
      </w:r>
      <w:proofErr w:type="gramStart"/>
      <w:r w:rsidRPr="000E4B92">
        <w:rPr>
          <w:rFonts w:eastAsia="標楷體"/>
        </w:rPr>
        <w:t>使用廣效性</w:t>
      </w:r>
      <w:proofErr w:type="gramEnd"/>
      <w:r w:rsidRPr="000E4B92">
        <w:rPr>
          <w:rFonts w:eastAsia="標楷體"/>
        </w:rPr>
        <w:t>的注射型抗生素藥物，</w:t>
      </w:r>
      <w:r w:rsidR="001D313F" w:rsidRPr="000E4B92">
        <w:rPr>
          <w:rFonts w:eastAsia="標楷體"/>
        </w:rPr>
        <w:t xml:space="preserve"> </w:t>
      </w:r>
    </w:p>
    <w:p w:rsidR="0056285E" w:rsidRPr="000E4B92" w:rsidRDefault="0056285E" w:rsidP="0025226A">
      <w:pPr>
        <w:pStyle w:val="a6"/>
        <w:numPr>
          <w:ilvl w:val="0"/>
          <w:numId w:val="1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當發現術後併發症（如感染或恢復期拖長），應立即與獸醫師聯繫。</w:t>
      </w:r>
    </w:p>
    <w:p w:rsidR="0056285E" w:rsidRPr="000E4B92" w:rsidRDefault="0056285E" w:rsidP="0056285E">
      <w:pPr>
        <w:pStyle w:val="a6"/>
        <w:spacing w:line="400" w:lineRule="exact"/>
        <w:ind w:leftChars="0" w:left="1080"/>
        <w:rPr>
          <w:rFonts w:eastAsia="標楷體"/>
        </w:rPr>
      </w:pPr>
    </w:p>
    <w:p w:rsidR="0056285E" w:rsidRPr="000E4B92" w:rsidRDefault="0056285E" w:rsidP="0025226A">
      <w:pPr>
        <w:pStyle w:val="a6"/>
        <w:numPr>
          <w:ilvl w:val="0"/>
          <w:numId w:val="6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435130" w:rsidRDefault="00435130" w:rsidP="0025226A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6285E" w:rsidRPr="000E4B92" w:rsidRDefault="0056285E" w:rsidP="0025226A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</w:t>
      </w:r>
      <w:hyperlink r:id="rId24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:rsidR="0056285E" w:rsidRPr="000E4B92" w:rsidRDefault="0056285E" w:rsidP="0025226A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:rsidR="00435130" w:rsidRPr="00435130" w:rsidRDefault="00D1616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u w:val="single"/>
        </w:rPr>
      </w:pPr>
      <w:hyperlink r:id="rId25" w:history="1">
        <w:r w:rsidR="0056285E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:rsidR="00563CD3" w:rsidRPr="000E4B92" w:rsidRDefault="00563CD3" w:rsidP="00560019">
      <w:pPr>
        <w:pStyle w:val="1"/>
        <w:tabs>
          <w:tab w:val="left" w:pos="8789"/>
        </w:tabs>
        <w:spacing w:beforeLines="50" w:after="0" w:line="500" w:lineRule="exact"/>
        <w:jc w:val="center"/>
      </w:pPr>
    </w:p>
    <w:sectPr w:rsidR="00563CD3" w:rsidRPr="000E4B92" w:rsidSect="00D33853">
      <w:headerReference w:type="default" r:id="rId26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160" w:rsidRDefault="00D16160" w:rsidP="00A91DFC">
      <w:r>
        <w:separator/>
      </w:r>
    </w:p>
  </w:endnote>
  <w:endnote w:type="continuationSeparator" w:id="0">
    <w:p w:rsidR="00D16160" w:rsidRDefault="00D16160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icrosoft JhengHei UI"/>
    <w:panose1 w:val="020B0604020202020204"/>
    <w:charset w:val="00"/>
    <w:family w:val="roman"/>
    <w:pitch w:val="variable"/>
    <w:sig w:usb0="00000000" w:usb1="08080000" w:usb2="00000010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TD2D2o03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5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E23DD130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2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160" w:rsidRDefault="00D16160" w:rsidP="00A91DFC">
      <w:r>
        <w:separator/>
      </w:r>
    </w:p>
  </w:footnote>
  <w:footnote w:type="continuationSeparator" w:id="0">
    <w:p w:rsidR="00D16160" w:rsidRDefault="00D16160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9D9" w:rsidRPr="00C671E7" w:rsidRDefault="009F59D9" w:rsidP="00C671E7">
    <w:pPr>
      <w:pStyle w:val="a7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BF501C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BF501C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1A2E70">
            <w:rPr>
              <w:rFonts w:eastAsia="標楷體" w:hint="eastAsia"/>
              <w:sz w:val="24"/>
              <w:szCs w:val="24"/>
            </w:rPr>
            <w:t>大學豬類動物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BF501C" w:rsidTr="009B6EED">
      <w:trPr>
        <w:trHeight w:val="340"/>
      </w:trPr>
      <w:tc>
        <w:tcPr>
          <w:tcW w:w="3544" w:type="dxa"/>
          <w:vAlign w:val="center"/>
        </w:tcPr>
        <w:p w:rsidR="009F59D9" w:rsidRPr="00BF501C" w:rsidRDefault="009F59D9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/>
              <w:sz w:val="24"/>
              <w:szCs w:val="24"/>
            </w:rPr>
            <w:t>SOP</w:t>
          </w:r>
          <w:r w:rsidRPr="00BF501C">
            <w:rPr>
              <w:rFonts w:eastAsia="標楷體" w:hint="eastAsia"/>
              <w:sz w:val="24"/>
              <w:szCs w:val="24"/>
            </w:rPr>
            <w:t>編號：</w:t>
          </w:r>
          <w:r w:rsidRPr="00BF501C">
            <w:rPr>
              <w:rFonts w:eastAsia="標楷體"/>
              <w:sz w:val="24"/>
              <w:szCs w:val="24"/>
            </w:rPr>
            <w:t>00</w:t>
          </w:r>
          <w:r w:rsidRPr="00BF50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:rsidR="009F59D9" w:rsidRPr="00BF501C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BF501C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頁次：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PAGE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  <w:r w:rsidRPr="00BF501C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SECTIONPAGES 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14317" w:type="dxa"/>
      <w:tblInd w:w="108" w:type="dxa"/>
      <w:tblLook w:val="04A0" w:firstRow="1" w:lastRow="0" w:firstColumn="1" w:lastColumn="0" w:noHBand="0" w:noVBand="1"/>
    </w:tblPr>
    <w:tblGrid>
      <w:gridCol w:w="4111"/>
      <w:gridCol w:w="6379"/>
      <w:gridCol w:w="3827"/>
    </w:tblGrid>
    <w:tr w:rsidR="009F59D9" w:rsidRPr="00150192" w:rsidTr="00BF501C">
      <w:trPr>
        <w:trHeight w:val="340"/>
      </w:trPr>
      <w:tc>
        <w:tcPr>
          <w:tcW w:w="14317" w:type="dxa"/>
          <w:gridSpan w:val="3"/>
          <w:vAlign w:val="center"/>
        </w:tcPr>
        <w:p w:rsidR="009F59D9" w:rsidRPr="00150192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</w:t>
          </w:r>
          <w:r w:rsidRPr="001A2E70">
            <w:rPr>
              <w:rFonts w:eastAsia="標楷體" w:hint="eastAsia"/>
              <w:sz w:val="24"/>
              <w:szCs w:val="24"/>
            </w:rPr>
            <w:t>義</w:t>
          </w:r>
          <w:proofErr w:type="gramStart"/>
          <w:r w:rsidRPr="001A2E70">
            <w:rPr>
              <w:rFonts w:eastAsia="標楷體" w:hint="eastAsia"/>
              <w:sz w:val="24"/>
              <w:szCs w:val="24"/>
            </w:rPr>
            <w:t>大學豬類動物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150192" w:rsidTr="00BF501C">
      <w:trPr>
        <w:trHeight w:val="340"/>
      </w:trPr>
      <w:tc>
        <w:tcPr>
          <w:tcW w:w="4111" w:type="dxa"/>
          <w:vAlign w:val="center"/>
        </w:tcPr>
        <w:p w:rsidR="009F59D9" w:rsidRPr="00150192" w:rsidRDefault="009F59D9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 w:rsidRPr="00150192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6379" w:type="dxa"/>
          <w:vAlign w:val="center"/>
        </w:tcPr>
        <w:p w:rsidR="009F59D9" w:rsidRPr="00150192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3827" w:type="dxa"/>
          <w:vAlign w:val="center"/>
        </w:tcPr>
        <w:p w:rsidR="009F59D9" w:rsidRPr="00150192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150192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BF501C">
            <w:rPr>
              <w:rFonts w:eastAsia="標楷體" w:hint="eastAsia"/>
              <w:sz w:val="24"/>
              <w:szCs w:val="24"/>
            </w:rPr>
            <w:t>大學</w:t>
          </w:r>
          <w:r w:rsidRPr="001A2E70">
            <w:rPr>
              <w:rFonts w:eastAsia="標楷體" w:hint="eastAsia"/>
              <w:sz w:val="24"/>
              <w:szCs w:val="24"/>
            </w:rPr>
            <w:t>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150192" w:rsidTr="009B6EED">
      <w:trPr>
        <w:trHeight w:val="340"/>
      </w:trPr>
      <w:tc>
        <w:tcPr>
          <w:tcW w:w="3544" w:type="dxa"/>
          <w:vAlign w:val="center"/>
        </w:tcPr>
        <w:p w:rsidR="009F59D9" w:rsidRPr="00150192" w:rsidRDefault="009F59D9" w:rsidP="001B364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:rsidR="009F59D9" w:rsidRPr="00150192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150192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56285E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56285E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BF501C">
            <w:rPr>
              <w:rFonts w:eastAsia="標楷體" w:hint="eastAsia"/>
              <w:sz w:val="24"/>
              <w:szCs w:val="24"/>
            </w:rPr>
            <w:t>大學</w:t>
          </w:r>
          <w:r w:rsidRPr="001A2E70">
            <w:rPr>
              <w:rFonts w:eastAsia="標楷體" w:hint="eastAsia"/>
              <w:sz w:val="24"/>
              <w:szCs w:val="24"/>
            </w:rPr>
            <w:t>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56285E" w:rsidTr="009B6EED">
      <w:trPr>
        <w:trHeight w:val="340"/>
      </w:trPr>
      <w:tc>
        <w:tcPr>
          <w:tcW w:w="3544" w:type="dxa"/>
          <w:vAlign w:val="center"/>
        </w:tcPr>
        <w:p w:rsidR="009F59D9" w:rsidRPr="0056285E" w:rsidRDefault="009F59D9" w:rsidP="001B364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/>
              <w:sz w:val="24"/>
              <w:szCs w:val="24"/>
            </w:rPr>
            <w:t>SOP</w:t>
          </w:r>
          <w:r w:rsidRPr="0056285E">
            <w:rPr>
              <w:rFonts w:eastAsia="標楷體" w:hint="eastAsia"/>
              <w:sz w:val="24"/>
              <w:szCs w:val="24"/>
            </w:rPr>
            <w:t>編號：</w:t>
          </w:r>
          <w:r w:rsidRPr="0056285E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2</w:t>
          </w:r>
          <w:r w:rsidRPr="0056285E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:rsidR="009F59D9" w:rsidRPr="0056285E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56285E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頁次：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PAGE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  <w:r w:rsidRPr="0056285E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SECTIONPAGES 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150192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BF501C">
            <w:rPr>
              <w:rFonts w:eastAsia="標楷體" w:hint="eastAsia"/>
              <w:sz w:val="24"/>
              <w:szCs w:val="24"/>
            </w:rPr>
            <w:t>大學</w:t>
          </w:r>
          <w:r w:rsidRPr="001A2E70">
            <w:rPr>
              <w:rFonts w:eastAsia="標楷體" w:hint="eastAsia"/>
              <w:sz w:val="24"/>
              <w:szCs w:val="24"/>
            </w:rPr>
            <w:t>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150192" w:rsidTr="009B6EED">
      <w:trPr>
        <w:trHeight w:val="340"/>
      </w:trPr>
      <w:tc>
        <w:tcPr>
          <w:tcW w:w="3544" w:type="dxa"/>
          <w:vAlign w:val="center"/>
        </w:tcPr>
        <w:p w:rsidR="009F59D9" w:rsidRPr="00150192" w:rsidRDefault="009F59D9" w:rsidP="001B364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:rsidR="009F59D9" w:rsidRPr="00150192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150192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150192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BF501C">
            <w:rPr>
              <w:rFonts w:eastAsia="標楷體" w:hint="eastAsia"/>
              <w:sz w:val="24"/>
              <w:szCs w:val="24"/>
            </w:rPr>
            <w:t>大學</w:t>
          </w:r>
          <w:r w:rsidRPr="001A2E70">
            <w:rPr>
              <w:rFonts w:eastAsia="標楷體" w:hint="eastAsia"/>
              <w:sz w:val="24"/>
              <w:szCs w:val="24"/>
            </w:rPr>
            <w:t>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150192" w:rsidTr="009B6EED">
      <w:trPr>
        <w:trHeight w:val="340"/>
      </w:trPr>
      <w:tc>
        <w:tcPr>
          <w:tcW w:w="3544" w:type="dxa"/>
          <w:vAlign w:val="center"/>
        </w:tcPr>
        <w:p w:rsidR="009F59D9" w:rsidRPr="00150192" w:rsidRDefault="009F59D9" w:rsidP="001B364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:rsidR="009F59D9" w:rsidRPr="00150192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150192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150192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BF501C">
            <w:rPr>
              <w:rFonts w:eastAsia="標楷體" w:hint="eastAsia"/>
              <w:sz w:val="24"/>
              <w:szCs w:val="24"/>
            </w:rPr>
            <w:t>大學</w:t>
          </w:r>
          <w:r w:rsidRPr="001A2E70">
            <w:rPr>
              <w:rFonts w:eastAsia="標楷體" w:hint="eastAsia"/>
              <w:sz w:val="24"/>
              <w:szCs w:val="24"/>
            </w:rPr>
            <w:t>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150192" w:rsidTr="009B6EED">
      <w:trPr>
        <w:trHeight w:val="340"/>
      </w:trPr>
      <w:tc>
        <w:tcPr>
          <w:tcW w:w="3544" w:type="dxa"/>
          <w:vAlign w:val="center"/>
        </w:tcPr>
        <w:p w:rsidR="009F59D9" w:rsidRPr="00150192" w:rsidRDefault="009F59D9" w:rsidP="0080534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:rsidR="009F59D9" w:rsidRPr="00150192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150192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4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4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F59D9" w:rsidRPr="00746DBA" w:rsidTr="009B6EED">
      <w:trPr>
        <w:trHeight w:val="340"/>
      </w:trPr>
      <w:tc>
        <w:tcPr>
          <w:tcW w:w="9639" w:type="dxa"/>
          <w:gridSpan w:val="3"/>
          <w:vAlign w:val="center"/>
        </w:tcPr>
        <w:p w:rsidR="009F59D9" w:rsidRPr="00746DBA" w:rsidRDefault="009F59D9" w:rsidP="001A2E70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</w:t>
          </w:r>
          <w:proofErr w:type="gramStart"/>
          <w:r w:rsidRPr="00BF501C">
            <w:rPr>
              <w:rFonts w:eastAsia="標楷體" w:hint="eastAsia"/>
              <w:sz w:val="24"/>
              <w:szCs w:val="24"/>
            </w:rPr>
            <w:t>大學</w:t>
          </w:r>
          <w:r w:rsidRPr="001A2E70">
            <w:rPr>
              <w:rFonts w:eastAsia="標楷體" w:hint="eastAsia"/>
              <w:sz w:val="24"/>
              <w:szCs w:val="24"/>
            </w:rPr>
            <w:t>豬類動物</w:t>
          </w:r>
          <w:proofErr w:type="gramEnd"/>
          <w:r w:rsidRPr="001A2E70">
            <w:rPr>
              <w:rFonts w:eastAsia="標楷體" w:hint="eastAsia"/>
              <w:sz w:val="24"/>
              <w:szCs w:val="24"/>
            </w:rPr>
            <w:t>舍</w:t>
          </w:r>
        </w:p>
      </w:tc>
    </w:tr>
    <w:tr w:rsidR="009F59D9" w:rsidRPr="00746DBA" w:rsidTr="009B6EED">
      <w:trPr>
        <w:trHeight w:val="340"/>
      </w:trPr>
      <w:tc>
        <w:tcPr>
          <w:tcW w:w="3544" w:type="dxa"/>
          <w:vAlign w:val="center"/>
        </w:tcPr>
        <w:p w:rsidR="009F59D9" w:rsidRPr="00746DBA" w:rsidRDefault="009F59D9" w:rsidP="0080534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5</w:t>
          </w:r>
        </w:p>
      </w:tc>
      <w:tc>
        <w:tcPr>
          <w:tcW w:w="3969" w:type="dxa"/>
          <w:vAlign w:val="center"/>
        </w:tcPr>
        <w:p w:rsidR="009F59D9" w:rsidRPr="00746DBA" w:rsidRDefault="009F59D9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A2E70">
            <w:rPr>
              <w:rFonts w:eastAsia="標楷體" w:hint="eastAsia"/>
              <w:sz w:val="24"/>
              <w:szCs w:val="24"/>
            </w:rPr>
            <w:t>核可日期：</w:t>
          </w:r>
          <w:r w:rsidR="001A2E70" w:rsidRPr="001A2E70">
            <w:rPr>
              <w:rFonts w:eastAsia="標楷體" w:hint="eastAsia"/>
              <w:sz w:val="24"/>
              <w:szCs w:val="24"/>
            </w:rPr>
            <w:t>114</w:t>
          </w:r>
          <w:r w:rsidRPr="001A2E70">
            <w:rPr>
              <w:rFonts w:eastAsia="標楷體" w:hint="eastAsia"/>
              <w:sz w:val="24"/>
              <w:szCs w:val="24"/>
            </w:rPr>
            <w:t>年</w:t>
          </w:r>
          <w:r w:rsidR="001A2E70" w:rsidRPr="001A2E70">
            <w:rPr>
              <w:rFonts w:eastAsia="標楷體" w:hint="eastAsia"/>
              <w:sz w:val="24"/>
              <w:szCs w:val="24"/>
            </w:rPr>
            <w:t>07</w:t>
          </w:r>
          <w:r w:rsidRPr="001A2E70">
            <w:rPr>
              <w:rFonts w:eastAsia="標楷體" w:hint="eastAsia"/>
              <w:sz w:val="24"/>
              <w:szCs w:val="24"/>
            </w:rPr>
            <w:t>月</w:t>
          </w:r>
          <w:r w:rsidR="001A2E70" w:rsidRPr="001A2E70">
            <w:rPr>
              <w:rFonts w:eastAsia="標楷體" w:hint="eastAsia"/>
              <w:sz w:val="24"/>
              <w:szCs w:val="24"/>
            </w:rPr>
            <w:t>24</w:t>
          </w:r>
          <w:r w:rsidRPr="001A2E7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9F59D9" w:rsidRPr="00746DBA" w:rsidRDefault="009F59D9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2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BB495B">
            <w:rPr>
              <w:noProof/>
              <w:kern w:val="0"/>
              <w:sz w:val="24"/>
              <w:szCs w:val="24"/>
            </w:rPr>
            <w:t>2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:rsidR="009F59D9" w:rsidRDefault="009F59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F3AE1F"/>
    <w:multiLevelType w:val="hybridMultilevel"/>
    <w:tmpl w:val="9767E0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3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193674C3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5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6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7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8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27BD37F6"/>
    <w:multiLevelType w:val="hybridMultilevel"/>
    <w:tmpl w:val="39EC5E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1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3" w15:restartNumberingAfterBreak="0">
    <w:nsid w:val="30E90F7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4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15" w15:restartNumberingAfterBreak="0">
    <w:nsid w:val="3BE21E54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6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7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0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54BE4939"/>
    <w:multiLevelType w:val="hybridMultilevel"/>
    <w:tmpl w:val="C7466E34"/>
    <w:lvl w:ilvl="0" w:tplc="04090001">
      <w:start w:val="1"/>
      <w:numFmt w:val="bullet"/>
      <w:lvlText w:val=""/>
      <w:lvlJc w:val="left"/>
      <w:pPr>
        <w:ind w:left="-12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5" w:hanging="480"/>
      </w:pPr>
      <w:rPr>
        <w:rFonts w:ascii="Wingdings" w:hAnsi="Wingdings" w:hint="default"/>
      </w:rPr>
    </w:lvl>
  </w:abstractNum>
  <w:abstractNum w:abstractNumId="22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4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6E0B6BCA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6" w15:restartNumberingAfterBreak="0">
    <w:nsid w:val="70ED19D8"/>
    <w:multiLevelType w:val="hybridMultilevel"/>
    <w:tmpl w:val="752005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0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24"/>
  </w:num>
  <w:num w:numId="5">
    <w:abstractNumId w:val="30"/>
  </w:num>
  <w:num w:numId="6">
    <w:abstractNumId w:val="8"/>
  </w:num>
  <w:num w:numId="7">
    <w:abstractNumId w:val="4"/>
  </w:num>
  <w:num w:numId="8">
    <w:abstractNumId w:val="20"/>
  </w:num>
  <w:num w:numId="9">
    <w:abstractNumId w:val="1"/>
  </w:num>
  <w:num w:numId="10">
    <w:abstractNumId w:val="25"/>
  </w:num>
  <w:num w:numId="11">
    <w:abstractNumId w:val="11"/>
  </w:num>
  <w:num w:numId="12">
    <w:abstractNumId w:val="28"/>
  </w:num>
  <w:num w:numId="13">
    <w:abstractNumId w:val="2"/>
  </w:num>
  <w:num w:numId="14">
    <w:abstractNumId w:val="7"/>
  </w:num>
  <w:num w:numId="15">
    <w:abstractNumId w:val="6"/>
  </w:num>
  <w:num w:numId="16">
    <w:abstractNumId w:val="12"/>
  </w:num>
  <w:num w:numId="17">
    <w:abstractNumId w:val="19"/>
  </w:num>
  <w:num w:numId="18">
    <w:abstractNumId w:val="16"/>
  </w:num>
  <w:num w:numId="19">
    <w:abstractNumId w:val="22"/>
  </w:num>
  <w:num w:numId="20">
    <w:abstractNumId w:val="3"/>
  </w:num>
  <w:num w:numId="21">
    <w:abstractNumId w:val="27"/>
  </w:num>
  <w:num w:numId="22">
    <w:abstractNumId w:val="17"/>
  </w:num>
  <w:num w:numId="23">
    <w:abstractNumId w:val="23"/>
  </w:num>
  <w:num w:numId="24">
    <w:abstractNumId w:val="29"/>
  </w:num>
  <w:num w:numId="25">
    <w:abstractNumId w:val="5"/>
  </w:num>
  <w:num w:numId="26">
    <w:abstractNumId w:val="13"/>
  </w:num>
  <w:num w:numId="27">
    <w:abstractNumId w:val="15"/>
  </w:num>
  <w:num w:numId="28">
    <w:abstractNumId w:val="9"/>
  </w:num>
  <w:num w:numId="29">
    <w:abstractNumId w:val="21"/>
  </w:num>
  <w:num w:numId="30">
    <w:abstractNumId w:val="26"/>
  </w:num>
  <w:num w:numId="31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258E"/>
    <w:rsid w:val="00017F77"/>
    <w:rsid w:val="00021CBB"/>
    <w:rsid w:val="00025018"/>
    <w:rsid w:val="00050BAD"/>
    <w:rsid w:val="00055B32"/>
    <w:rsid w:val="00072BA2"/>
    <w:rsid w:val="000810C9"/>
    <w:rsid w:val="00087534"/>
    <w:rsid w:val="00090C5E"/>
    <w:rsid w:val="000A576D"/>
    <w:rsid w:val="000B2FD3"/>
    <w:rsid w:val="000B3E1A"/>
    <w:rsid w:val="000C496C"/>
    <w:rsid w:val="000C6C9C"/>
    <w:rsid w:val="000D6AB5"/>
    <w:rsid w:val="000D7519"/>
    <w:rsid w:val="000E4B92"/>
    <w:rsid w:val="000E60D2"/>
    <w:rsid w:val="000F1EE3"/>
    <w:rsid w:val="000F76C0"/>
    <w:rsid w:val="001065DC"/>
    <w:rsid w:val="0011362F"/>
    <w:rsid w:val="001156B5"/>
    <w:rsid w:val="00122565"/>
    <w:rsid w:val="001276C3"/>
    <w:rsid w:val="00127EDE"/>
    <w:rsid w:val="00134768"/>
    <w:rsid w:val="00150192"/>
    <w:rsid w:val="0015111D"/>
    <w:rsid w:val="00151280"/>
    <w:rsid w:val="00155B4F"/>
    <w:rsid w:val="0016346B"/>
    <w:rsid w:val="00164C71"/>
    <w:rsid w:val="00165362"/>
    <w:rsid w:val="00167B5B"/>
    <w:rsid w:val="0018173E"/>
    <w:rsid w:val="00184D57"/>
    <w:rsid w:val="00186165"/>
    <w:rsid w:val="00190523"/>
    <w:rsid w:val="00192A0F"/>
    <w:rsid w:val="001A2E70"/>
    <w:rsid w:val="001A6816"/>
    <w:rsid w:val="001B3643"/>
    <w:rsid w:val="001D313F"/>
    <w:rsid w:val="001D650D"/>
    <w:rsid w:val="001E1063"/>
    <w:rsid w:val="001E3366"/>
    <w:rsid w:val="001E47C5"/>
    <w:rsid w:val="002121B9"/>
    <w:rsid w:val="002158A8"/>
    <w:rsid w:val="00220FBA"/>
    <w:rsid w:val="00226805"/>
    <w:rsid w:val="00240D83"/>
    <w:rsid w:val="002417E8"/>
    <w:rsid w:val="002507D8"/>
    <w:rsid w:val="0025226A"/>
    <w:rsid w:val="002556A8"/>
    <w:rsid w:val="002578FC"/>
    <w:rsid w:val="00260BFF"/>
    <w:rsid w:val="0026230F"/>
    <w:rsid w:val="00263DC2"/>
    <w:rsid w:val="00264227"/>
    <w:rsid w:val="00266AC0"/>
    <w:rsid w:val="00271C3E"/>
    <w:rsid w:val="00273D5F"/>
    <w:rsid w:val="002752E4"/>
    <w:rsid w:val="0028421C"/>
    <w:rsid w:val="002B1240"/>
    <w:rsid w:val="002B3A14"/>
    <w:rsid w:val="002B5FDB"/>
    <w:rsid w:val="002C08C9"/>
    <w:rsid w:val="002C33D9"/>
    <w:rsid w:val="002C3FAB"/>
    <w:rsid w:val="002E48B0"/>
    <w:rsid w:val="002F72D5"/>
    <w:rsid w:val="0031574D"/>
    <w:rsid w:val="00321E5A"/>
    <w:rsid w:val="00322C52"/>
    <w:rsid w:val="003373BC"/>
    <w:rsid w:val="00342EBD"/>
    <w:rsid w:val="003475EB"/>
    <w:rsid w:val="003478DA"/>
    <w:rsid w:val="003530C1"/>
    <w:rsid w:val="00374B92"/>
    <w:rsid w:val="00374F71"/>
    <w:rsid w:val="00377DBE"/>
    <w:rsid w:val="0038003D"/>
    <w:rsid w:val="0038624F"/>
    <w:rsid w:val="00391C2C"/>
    <w:rsid w:val="003958A5"/>
    <w:rsid w:val="003960C5"/>
    <w:rsid w:val="00396E97"/>
    <w:rsid w:val="003B2D64"/>
    <w:rsid w:val="003C3A76"/>
    <w:rsid w:val="003C696C"/>
    <w:rsid w:val="003D76CD"/>
    <w:rsid w:val="003E315A"/>
    <w:rsid w:val="003F4A9D"/>
    <w:rsid w:val="003F5496"/>
    <w:rsid w:val="00401D06"/>
    <w:rsid w:val="00404486"/>
    <w:rsid w:val="00421F22"/>
    <w:rsid w:val="0042636A"/>
    <w:rsid w:val="004277EC"/>
    <w:rsid w:val="00435130"/>
    <w:rsid w:val="00441FFC"/>
    <w:rsid w:val="00442A65"/>
    <w:rsid w:val="00450732"/>
    <w:rsid w:val="00451E5F"/>
    <w:rsid w:val="004725A6"/>
    <w:rsid w:val="00476DB3"/>
    <w:rsid w:val="00483FE6"/>
    <w:rsid w:val="00485DED"/>
    <w:rsid w:val="00490635"/>
    <w:rsid w:val="004B7709"/>
    <w:rsid w:val="004C6997"/>
    <w:rsid w:val="004C7F97"/>
    <w:rsid w:val="004D1A9F"/>
    <w:rsid w:val="004E2FBD"/>
    <w:rsid w:val="004F1E2C"/>
    <w:rsid w:val="004F24A3"/>
    <w:rsid w:val="004F2DB2"/>
    <w:rsid w:val="004F574A"/>
    <w:rsid w:val="00512A47"/>
    <w:rsid w:val="005155F5"/>
    <w:rsid w:val="00522A0B"/>
    <w:rsid w:val="005270CF"/>
    <w:rsid w:val="00527FB2"/>
    <w:rsid w:val="005406AE"/>
    <w:rsid w:val="00542106"/>
    <w:rsid w:val="00547162"/>
    <w:rsid w:val="00560019"/>
    <w:rsid w:val="0056285E"/>
    <w:rsid w:val="005639A7"/>
    <w:rsid w:val="00563CD3"/>
    <w:rsid w:val="005801BB"/>
    <w:rsid w:val="00585C24"/>
    <w:rsid w:val="00585F18"/>
    <w:rsid w:val="005863FF"/>
    <w:rsid w:val="005973EC"/>
    <w:rsid w:val="005979B0"/>
    <w:rsid w:val="005A6824"/>
    <w:rsid w:val="005B59F9"/>
    <w:rsid w:val="005B63D1"/>
    <w:rsid w:val="005B6FD3"/>
    <w:rsid w:val="005C5C30"/>
    <w:rsid w:val="005D622B"/>
    <w:rsid w:val="005D696D"/>
    <w:rsid w:val="005D7C1C"/>
    <w:rsid w:val="005E476B"/>
    <w:rsid w:val="005F449C"/>
    <w:rsid w:val="00607291"/>
    <w:rsid w:val="00616341"/>
    <w:rsid w:val="00616898"/>
    <w:rsid w:val="00617D3A"/>
    <w:rsid w:val="00624DD5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1A81"/>
    <w:rsid w:val="00661D91"/>
    <w:rsid w:val="006716E5"/>
    <w:rsid w:val="00673C1F"/>
    <w:rsid w:val="006812CA"/>
    <w:rsid w:val="006A5407"/>
    <w:rsid w:val="006B187E"/>
    <w:rsid w:val="006B1AED"/>
    <w:rsid w:val="006C218C"/>
    <w:rsid w:val="006E4875"/>
    <w:rsid w:val="006F193D"/>
    <w:rsid w:val="006F6903"/>
    <w:rsid w:val="006F706A"/>
    <w:rsid w:val="007075D3"/>
    <w:rsid w:val="00711934"/>
    <w:rsid w:val="00713F87"/>
    <w:rsid w:val="007143D6"/>
    <w:rsid w:val="00717498"/>
    <w:rsid w:val="0072289D"/>
    <w:rsid w:val="007258E8"/>
    <w:rsid w:val="007369EA"/>
    <w:rsid w:val="00743867"/>
    <w:rsid w:val="00746DBA"/>
    <w:rsid w:val="007630F3"/>
    <w:rsid w:val="00771D98"/>
    <w:rsid w:val="0078089F"/>
    <w:rsid w:val="0078280B"/>
    <w:rsid w:val="00784E45"/>
    <w:rsid w:val="007904B2"/>
    <w:rsid w:val="0079670D"/>
    <w:rsid w:val="007A0327"/>
    <w:rsid w:val="007A379C"/>
    <w:rsid w:val="007A5D1C"/>
    <w:rsid w:val="007A5EDD"/>
    <w:rsid w:val="007A7582"/>
    <w:rsid w:val="007B1C44"/>
    <w:rsid w:val="007C051C"/>
    <w:rsid w:val="007C11BC"/>
    <w:rsid w:val="007D4736"/>
    <w:rsid w:val="007D6329"/>
    <w:rsid w:val="007D6522"/>
    <w:rsid w:val="007E49EA"/>
    <w:rsid w:val="007F3839"/>
    <w:rsid w:val="007F4316"/>
    <w:rsid w:val="007F7EC2"/>
    <w:rsid w:val="00801352"/>
    <w:rsid w:val="00805340"/>
    <w:rsid w:val="00810756"/>
    <w:rsid w:val="00816B0F"/>
    <w:rsid w:val="00827880"/>
    <w:rsid w:val="0083074E"/>
    <w:rsid w:val="00830AFC"/>
    <w:rsid w:val="00835C8A"/>
    <w:rsid w:val="00835DC0"/>
    <w:rsid w:val="0084668B"/>
    <w:rsid w:val="00863290"/>
    <w:rsid w:val="00864AF3"/>
    <w:rsid w:val="00880779"/>
    <w:rsid w:val="00880885"/>
    <w:rsid w:val="00880FEA"/>
    <w:rsid w:val="00883264"/>
    <w:rsid w:val="00896901"/>
    <w:rsid w:val="008A12E9"/>
    <w:rsid w:val="008A1C39"/>
    <w:rsid w:val="008A67C5"/>
    <w:rsid w:val="008C2A01"/>
    <w:rsid w:val="008D4BCF"/>
    <w:rsid w:val="008E1197"/>
    <w:rsid w:val="008F244A"/>
    <w:rsid w:val="008F434E"/>
    <w:rsid w:val="00913942"/>
    <w:rsid w:val="00917ACF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90C8F"/>
    <w:rsid w:val="009A0462"/>
    <w:rsid w:val="009A26EC"/>
    <w:rsid w:val="009A5FC6"/>
    <w:rsid w:val="009A6E99"/>
    <w:rsid w:val="009B6EED"/>
    <w:rsid w:val="009B7FFE"/>
    <w:rsid w:val="009C31F5"/>
    <w:rsid w:val="009C7355"/>
    <w:rsid w:val="009D0AAB"/>
    <w:rsid w:val="009D2716"/>
    <w:rsid w:val="009D27D8"/>
    <w:rsid w:val="009E2EC9"/>
    <w:rsid w:val="009F3A42"/>
    <w:rsid w:val="009F59D9"/>
    <w:rsid w:val="00A0140D"/>
    <w:rsid w:val="00A12A56"/>
    <w:rsid w:val="00A202CE"/>
    <w:rsid w:val="00A37F19"/>
    <w:rsid w:val="00A4250C"/>
    <w:rsid w:val="00A60B02"/>
    <w:rsid w:val="00A61D5A"/>
    <w:rsid w:val="00A65C83"/>
    <w:rsid w:val="00A75514"/>
    <w:rsid w:val="00A80CA0"/>
    <w:rsid w:val="00A83FCF"/>
    <w:rsid w:val="00A850BF"/>
    <w:rsid w:val="00A8669C"/>
    <w:rsid w:val="00A90837"/>
    <w:rsid w:val="00A91DFC"/>
    <w:rsid w:val="00AA40CA"/>
    <w:rsid w:val="00AA4DCB"/>
    <w:rsid w:val="00AA7289"/>
    <w:rsid w:val="00AB00F8"/>
    <w:rsid w:val="00AB34DA"/>
    <w:rsid w:val="00AB4D55"/>
    <w:rsid w:val="00AC2C30"/>
    <w:rsid w:val="00AC3FD5"/>
    <w:rsid w:val="00AC41EE"/>
    <w:rsid w:val="00AC4FE7"/>
    <w:rsid w:val="00AD22D0"/>
    <w:rsid w:val="00AF64EE"/>
    <w:rsid w:val="00B0001C"/>
    <w:rsid w:val="00B03D5A"/>
    <w:rsid w:val="00B03E21"/>
    <w:rsid w:val="00B1590E"/>
    <w:rsid w:val="00B3381C"/>
    <w:rsid w:val="00B37CCE"/>
    <w:rsid w:val="00B413AD"/>
    <w:rsid w:val="00B4502F"/>
    <w:rsid w:val="00B50AB6"/>
    <w:rsid w:val="00B563A0"/>
    <w:rsid w:val="00B611B1"/>
    <w:rsid w:val="00B707AF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B0B78"/>
    <w:rsid w:val="00BB495B"/>
    <w:rsid w:val="00BC3A42"/>
    <w:rsid w:val="00BC5594"/>
    <w:rsid w:val="00BC74FB"/>
    <w:rsid w:val="00BD3561"/>
    <w:rsid w:val="00BD5BD1"/>
    <w:rsid w:val="00BD5DF6"/>
    <w:rsid w:val="00BF12D3"/>
    <w:rsid w:val="00BF501C"/>
    <w:rsid w:val="00C058D8"/>
    <w:rsid w:val="00C32C46"/>
    <w:rsid w:val="00C34F28"/>
    <w:rsid w:val="00C360E6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A5FBA"/>
    <w:rsid w:val="00CC3176"/>
    <w:rsid w:val="00CC76D9"/>
    <w:rsid w:val="00CD5442"/>
    <w:rsid w:val="00CF2BD8"/>
    <w:rsid w:val="00CF3D56"/>
    <w:rsid w:val="00D16160"/>
    <w:rsid w:val="00D2108A"/>
    <w:rsid w:val="00D24336"/>
    <w:rsid w:val="00D25998"/>
    <w:rsid w:val="00D30B08"/>
    <w:rsid w:val="00D33853"/>
    <w:rsid w:val="00D4466E"/>
    <w:rsid w:val="00D53B96"/>
    <w:rsid w:val="00D73313"/>
    <w:rsid w:val="00D75CCD"/>
    <w:rsid w:val="00D77AF4"/>
    <w:rsid w:val="00D77DAD"/>
    <w:rsid w:val="00D86AF1"/>
    <w:rsid w:val="00DA1590"/>
    <w:rsid w:val="00DA6D11"/>
    <w:rsid w:val="00DB1C02"/>
    <w:rsid w:val="00DB6D6A"/>
    <w:rsid w:val="00DC17BE"/>
    <w:rsid w:val="00DD62C3"/>
    <w:rsid w:val="00DE1B8B"/>
    <w:rsid w:val="00DF0A11"/>
    <w:rsid w:val="00DF5785"/>
    <w:rsid w:val="00DF664F"/>
    <w:rsid w:val="00DF7C4A"/>
    <w:rsid w:val="00E04B86"/>
    <w:rsid w:val="00E27757"/>
    <w:rsid w:val="00E35A15"/>
    <w:rsid w:val="00E361AC"/>
    <w:rsid w:val="00E45EAE"/>
    <w:rsid w:val="00E63E60"/>
    <w:rsid w:val="00E75CB9"/>
    <w:rsid w:val="00E814F0"/>
    <w:rsid w:val="00EB22D6"/>
    <w:rsid w:val="00EB3118"/>
    <w:rsid w:val="00EC0DB5"/>
    <w:rsid w:val="00EC3F6D"/>
    <w:rsid w:val="00EE3D3C"/>
    <w:rsid w:val="00EF4C8B"/>
    <w:rsid w:val="00EF4F2A"/>
    <w:rsid w:val="00F02DCC"/>
    <w:rsid w:val="00F05E84"/>
    <w:rsid w:val="00F06EFF"/>
    <w:rsid w:val="00F22CBF"/>
    <w:rsid w:val="00F247F3"/>
    <w:rsid w:val="00F31579"/>
    <w:rsid w:val="00F33471"/>
    <w:rsid w:val="00F33BDE"/>
    <w:rsid w:val="00F44D97"/>
    <w:rsid w:val="00F57658"/>
    <w:rsid w:val="00F671F6"/>
    <w:rsid w:val="00F82C53"/>
    <w:rsid w:val="00F91F60"/>
    <w:rsid w:val="00F96814"/>
    <w:rsid w:val="00FA312E"/>
    <w:rsid w:val="00FC1999"/>
    <w:rsid w:val="00FC28CF"/>
    <w:rsid w:val="00FC4A12"/>
    <w:rsid w:val="00FD1656"/>
    <w:rsid w:val="00FD2114"/>
    <w:rsid w:val="00FD37EF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31326"/>
  <w15:docId w15:val="{5825CBB9-5A44-423C-9403-54BBB5E8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  <w:style w:type="table" w:customStyle="1" w:styleId="12">
    <w:name w:val="表格格線1"/>
    <w:basedOn w:val="a1"/>
    <w:next w:val="ad"/>
    <w:uiPriority w:val="59"/>
    <w:rsid w:val="009F5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59D9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nimal.coa.gov.tw/html/index_04_3_1.html" TargetMode="Externa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yperlink" Target="http://oacu.od.nih.gov/ARAC/FinalPainDistress0704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animal.moa.gov.tw/Frontend/Know/PageTabList?TabID=31B05CB46007226432BFAA3E5B9113CF#tab2" TargetMode="External"/><Relationship Id="rId25" Type="http://schemas.openxmlformats.org/officeDocument/2006/relationships/hyperlink" Target="http://animal.coa.gov.tw/html/index_04_3_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www.nlac.org.tw/n7/n7-2-1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http://www.nlac.org.tw/n7/n7-2-1.as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animal.coa.gov.tw/html/index_04_3_1.html" TargetMode="External"/><Relationship Id="rId14" Type="http://schemas.openxmlformats.org/officeDocument/2006/relationships/header" Target="header4.xml"/><Relationship Id="rId22" Type="http://schemas.openxmlformats.org/officeDocument/2006/relationships/hyperlink" Target="http://www.esf.edu/animalcare/documents/USDApain%20Levels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4635A06-F39E-43CC-9752-59289AD3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1298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3</cp:revision>
  <cp:lastPrinted>2016-08-18T15:28:00Z</cp:lastPrinted>
  <dcterms:created xsi:type="dcterms:W3CDTF">2025-07-28T03:39:00Z</dcterms:created>
  <dcterms:modified xsi:type="dcterms:W3CDTF">2025-08-10T02:26:00Z</dcterms:modified>
</cp:coreProperties>
</file>